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0" w:firstLineChars="0"/>
        <w:textAlignment w:val="auto"/>
        <w:rPr>
          <w:rFonts w:hint="default" w:ascii="Times New Roman" w:hAnsi="Times New Roman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黑体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2021年度</w:t>
      </w:r>
      <w:r>
        <w:rPr>
          <w:rFonts w:hint="eastAsia" w:ascii="Times New Roman" w:hAnsi="Times New Roman" w:eastAsia="黑体" w:cs="黑体"/>
          <w:color w:val="000000"/>
          <w:sz w:val="44"/>
          <w:szCs w:val="44"/>
          <w:shd w:val="clear" w:color="auto" w:fill="FFFFFF"/>
          <w:lang w:eastAsia="zh-CN"/>
        </w:rPr>
        <w:t>河湖长制考核总体情况表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0" w:firstLineChars="0"/>
        <w:textAlignment w:val="auto"/>
        <w:rPr>
          <w:rFonts w:hint="default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制表：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省（自治区、直辖市）河长制办公室（盖章）   填报时间：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shd w:val="clear" w:color="auto" w:fill="FFFFFF"/>
          <w:lang w:val="en" w:eastAsia="zh-CN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134"/>
        <w:gridCol w:w="1653"/>
        <w:gridCol w:w="1653"/>
        <w:gridCol w:w="1653"/>
        <w:gridCol w:w="1653"/>
        <w:gridCol w:w="1916"/>
        <w:gridCol w:w="1536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应考核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数量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实际考核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数量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考核优秀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等次数量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考核称职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等次数量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考核不称职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等次数量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激励人次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问责人次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河湖长</w:t>
            </w:r>
          </w:p>
        </w:tc>
        <w:tc>
          <w:tcPr>
            <w:tcW w:w="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市级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县级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乡级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相关部门</w:t>
            </w:r>
          </w:p>
        </w:tc>
        <w:tc>
          <w:tcPr>
            <w:tcW w:w="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省级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市级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县级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0" w:firstLineChars="0"/>
        <w:textAlignment w:val="auto"/>
        <w:rPr>
          <w:rFonts w:hint="eastAsia" w:ascii="Times New Roman" w:hAnsi="Times New Roman" w:eastAsia="楷体_GB2312" w:cs="楷体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28"/>
          <w:szCs w:val="28"/>
          <w:shd w:val="clear" w:color="auto" w:fill="FFFFFF"/>
          <w:lang w:val="en-US" w:eastAsia="zh-CN"/>
        </w:rPr>
        <w:t>备注：考核等次以地方设定为准，如地方未设定考核等次，建议参照公务员年度考核等次设定。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0" w:firstLineChars="0"/>
        <w:textAlignment w:val="auto"/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联系人及联系方式：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EFAA9C"/>
    <w:rsid w:val="00897907"/>
    <w:rsid w:val="52FE3F05"/>
    <w:rsid w:val="6F436303"/>
    <w:rsid w:val="E7EFA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cPr>
      <w:textDirection w:val="tbRl"/>
    </w:tc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tbRl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16.3333333333333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2021-12-27T14:27:00Z</dcterms:created>
  <dc:creator>user</dc:creator>
  <cp:lastModifiedBy>yjwei</cp:lastModifiedBy>
  <dcterms:modified xsi:type="dcterms:W3CDTF">2021-12-28T00:20:28Z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B1BEBF0702D443B3B63BC5A844F9EC47</vt:lpwstr>
  </property>
</Properties>
</file>