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准予</w:t>
      </w:r>
      <w:r>
        <w:rPr>
          <w:rFonts w:hint="eastAsia" w:ascii="黑体" w:hAnsi="黑体" w:eastAsia="黑体" w:cs="黑体"/>
          <w:sz w:val="36"/>
          <w:szCs w:val="36"/>
        </w:rPr>
        <w:t>水利工程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建设监理</w:t>
      </w:r>
      <w:r>
        <w:rPr>
          <w:rFonts w:hint="eastAsia" w:ascii="黑体" w:hAnsi="黑体" w:eastAsia="黑体" w:cs="黑体"/>
          <w:sz w:val="36"/>
          <w:szCs w:val="36"/>
        </w:rPr>
        <w:t>资质的单位名单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一、水利工程施工监理专业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（一）甲级（共6家）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善美建设管理有限公司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山东崇禹工程项目管理有限公司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河南省君利工程管理有限公司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四川省城市建设工程监理有限公司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江苏国源项目管理咨询有限公司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上海华城工程建设管理有限公司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（二）乙级（共2家）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宁波中兆水利水电勘测设计有限公司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广东粤能工程管理有限公司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（三）丙级（共2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北京建港工程管理有限公司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济宁市水利机械公司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安徽平和水利工程检测有限公司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山东省砺锋建设工程项目管理有限公司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北京致远工程建设监理有限责任公司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福建省新力工程监理有限公司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浙江求是工程咨询监理有限公司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四川省名扬建设工程管理有限公司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四川诚程臣工程咨询有限公司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福建越众日盛建设咨询有限公司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四川同创建设工程管理有限公司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福建省中禹水利水电工程有限公司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江苏淇源工程管理咨询有限公司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浙江蟠龙工程管理有限公司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宁波市天正工程咨询有限公司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广东湘沣工程监理有限公司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惠州市正富建设监理有限公司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湖南长顺项目管理有限公司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江苏鹏润建设监理有限公司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浙江昊腾建设工程管理有限公司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海南华建工程监理咨询有限公司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广西玉林水利电力勘测设计研究院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华联世纪工程咨询股份有限公司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二、水土保持工程施工监理专业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（一）甲级（共1家）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四川元丰建设项目管理有限公司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（二）乙级（共2家）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浙江宏正项目管理有限责任公司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福建省绿野工程建设有限公司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（三）丙级（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共6家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中水华夏（北京）水利科技研究院有限公司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北京中水利源工程咨询有限公司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四川二滩国际工程咨询有限责任公司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四川新永一集团有限公司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贵州美智达工程咨询有限公司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中国电建集团中南勘测设计研究院有限公司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三、机电及金属结构设备制造监理专业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（一）甲级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（共1家）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河南华北水电工程监理有限公司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（二）乙级（共2家）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四川二滩国际工程咨询有限责任公司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岳阳永安工程技术有限公司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四、水利工程建设环境保护监理专业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不定级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（共3家）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四川元丰建设项目管理有限公司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浙江江南工程管理股份有限公司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0"/>
          <w:tab w:val="left" w:pos="39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5" w:leftChars="0" w:right="0" w:rightChars="0" w:hanging="425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中国电建集团中南勘测设计研究院有限公司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6687D"/>
    <w:multiLevelType w:val="singleLevel"/>
    <w:tmpl w:val="959668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038E54D"/>
    <w:multiLevelType w:val="singleLevel"/>
    <w:tmpl w:val="A038E5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9D16154"/>
    <w:multiLevelType w:val="singleLevel"/>
    <w:tmpl w:val="E9D161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164B498"/>
    <w:multiLevelType w:val="singleLevel"/>
    <w:tmpl w:val="1164B4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5C22AE2"/>
    <w:multiLevelType w:val="singleLevel"/>
    <w:tmpl w:val="25C22A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DB183F2"/>
    <w:multiLevelType w:val="singleLevel"/>
    <w:tmpl w:val="2DB183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464E60C"/>
    <w:multiLevelType w:val="singleLevel"/>
    <w:tmpl w:val="3464E6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02BB2C3"/>
    <w:multiLevelType w:val="singleLevel"/>
    <w:tmpl w:val="402BB2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CB57C25"/>
    <w:multiLevelType w:val="singleLevel"/>
    <w:tmpl w:val="6CB57C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66C1"/>
    <w:rsid w:val="27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2020-11-06T08:59:00Z</dcterms:created>
  <dc:creator>hoyro</dc:creator>
  <cp:lastModifiedBy>hoyro</cp:lastModifiedBy>
  <dcterms:modified xsi:type="dcterms:W3CDTF">2020-11-06T08:59:51Z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