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准予</w:t>
      </w:r>
      <w:r>
        <w:rPr>
          <w:rFonts w:hint="eastAsia" w:ascii="黑体" w:hAnsi="黑体" w:eastAsia="黑体" w:cs="黑体"/>
          <w:sz w:val="36"/>
          <w:szCs w:val="36"/>
        </w:rPr>
        <w:t>水利工程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建设监理</w:t>
      </w:r>
      <w:r>
        <w:rPr>
          <w:rFonts w:hint="eastAsia" w:ascii="黑体" w:hAnsi="黑体" w:eastAsia="黑体" w:cs="黑体"/>
          <w:sz w:val="36"/>
          <w:szCs w:val="36"/>
        </w:rPr>
        <w:t>资质的单位名单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一、水利工程施工监理专业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（一）甲级（共6家）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善美建设管理有限公司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2.山东崇禹工程项目管理有限公司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3.河南省君利工程管理有限公司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4.四川省城市建设工程监理有限公司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5.江苏国源项目管理咨询有限公司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6.上海华城工程建设管理有限公司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（二）乙级（共2家）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1.宁波中兆水利水电勘测设计有限公司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2.广东粤能工程管理有限公司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（三）丙级（共26家）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1.北京建港工程管理有限公司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2.吉林省华熙工程项目管理有限公司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3.黑龙江展清工程管理有限公司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4.安徽新天源建设咨询有限公司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5.济宁市水利机械公司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6.安徽平和水利工程检测有限公司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7.山东省砺锋建设工程项目管理有限公司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8.北京致远工程建设监理有限责任公司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9.福建省新力工程监理有限公司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10.浙江求是工程咨询监理有限公司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11.四川省名扬建设工程管理有限公司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12.四川诚程臣工程咨询有限公司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13.福建越众日盛建设咨询有限公司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14四川同创建设工程管理有限公司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15.福建省中禹水利水电工程有限公司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16.江苏淇源工程管理咨询有限公司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17.浙江蟠龙工程管理有限公司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18.宁波市天正工程咨询有限公司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19.广东湘沣工程监理有限公司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20.惠州市正富建设监理有限公司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21.湖南长顺项目管理有限公司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22.江苏鹏润建设监理有限公司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23.浙江昊腾建设工程管理有限公司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24.海南华建工程监理咨询有限公司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25.广西玉林水利电力勘测设计研究院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26.华联世纪工程咨询股份有限公司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二、水土保持工程施工监理专业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（一）甲级（共1家）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1.四川元丰建设项目管理有限公司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（二）乙级（共2家）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1.浙江宏正项目管理有限责任公司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2.福建省绿野工程建设有限公司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（三）丙级（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共6家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1.中水华夏（北京）水利科技研究院有限公司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2.北京中水利源工程咨询有限公司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3.四川二滩国际工程咨询有限责任公司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4.四川新永一集团有限公司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5.贵州美智达工程咨询有限公司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6.中国电建集团中南勘测设计研究院有限公司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三、机电及金属结构设备制造监理专业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（一）甲级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（共1家）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1.河南华北水电工程监理有限公司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（二）乙级（共2家）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1.四川二滩国际工程咨询有限责任公司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2.岳阳永安工程技术有限公司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四、水利工程建设环境保护监理专业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不定级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（共3家）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1.四川元丰建设项目管理有限公司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2.浙江江南工程管理股份有限公司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3.中国电建集团中南勘测设计研究院有限公司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1733"/>
    <w:multiLevelType w:val="singleLevel"/>
    <w:tmpl w:val="5F82173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01050"/>
    <w:rsid w:val="1AE14C85"/>
    <w:rsid w:val="299770A5"/>
    <w:rsid w:val="30F11A84"/>
    <w:rsid w:val="36BC67C6"/>
    <w:rsid w:val="492010BE"/>
    <w:rsid w:val="4CCE76FD"/>
    <w:rsid w:val="6FC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2020-10-24T12:23:00Z</dcterms:created>
  <dc:creator>pijin</dc:creator>
  <cp:lastModifiedBy>user</cp:lastModifiedBy>
  <dcterms:modified xsi:type="dcterms:W3CDTF">2020-10-27T06:40:35Z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