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default" w:ascii="仿宋_GB2312" w:hAnsi="黑体" w:eastAsia="仿宋_GB2312" w:cs="黑体"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default" w:ascii="仿宋_GB2312" w:hAnsi="黑体" w:eastAsia="仿宋_GB2312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拟同意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升级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甲级水利工程质量检测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资质的单位名单</w:t>
      </w:r>
    </w:p>
    <w:p>
      <w:pPr>
        <w:snapToGrid w:val="0"/>
        <w:spacing w:line="360" w:lineRule="auto"/>
        <w:jc w:val="center"/>
        <w:rPr>
          <w:rFonts w:hint="eastAsia" w:ascii="仿宋_GB2312" w:hAnsi="黑体" w:eastAsia="仿宋_GB2312" w:cs="黑体"/>
          <w:sz w:val="36"/>
          <w:szCs w:val="36"/>
        </w:rPr>
      </w:pPr>
    </w:p>
    <w:p>
      <w:pPr>
        <w:snapToGrid w:val="0"/>
        <w:spacing w:line="36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一、通过评审单位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岩土工程类（共14家）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吉林省达兴工程检测有限公司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陕西恒立工程质量检测有限公司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新疆兴农建筑材料检测有限公司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常州市建筑科学研究院集团股份有限公司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东莞市水利工程质量检测站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福建省永正工程质量检测有限公司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杭州科诚建设工程检测有限公司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抚顺市大兴水利工程质量检测有限公司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哈尔滨水投工程质量检测有限责任公司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合肥市天秤水利工程质量检测有限公司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吉林省亚元工程检测有限公司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伊犁立洲工程技术有限责任公司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宜昌正信建筑工程试验检测有限公司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扬州市扬子工程质量检测有限公司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混凝土工程类（共</w:t>
      </w:r>
      <w:r>
        <w:rPr>
          <w:rFonts w:ascii="黑体" w:hAnsi="黑体" w:eastAsia="黑体" w:cs="黑体"/>
          <w:sz w:val="32"/>
          <w:szCs w:val="32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喀什锦源水利水电工程有限责任公司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宁夏中锦元工程管理有限公司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陕西恒立工程质量检测有限公司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新疆兴农建筑材料检测有限公司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东莞市水利工程质量检测站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杭州科诚建设工程检测有限公司</w:t>
      </w:r>
    </w:p>
    <w:p>
      <w:pPr>
        <w:snapToGrid w:val="0"/>
        <w:spacing w:line="360" w:lineRule="auto"/>
        <w:ind w:left="630" w:left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金属结构类（共5家）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福建省永正工程质量检测有限公司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吉林省诚盛工程质量检测有限责任公司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新疆水利水电科学研究院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东莞市源胜建设工程质量检测有限公司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重庆永渝检验检测技术有限公司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机械电气类（共11家）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安徽金源工程检测有限公司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黑龙江蓝波建筑工程检测有限公司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湖北正严建设工程质量检测有限公司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武汉大学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东莞市源胜建设工程质量检测有限公司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佛山市科衡水利水电工程质量检测有限公司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杭州求实工程质量检测有限公司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上海勘测设计研究院有限公司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四川南充水利电力建筑勘察设计研究院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重庆永渝检验检测技术有限公司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中国水利水电科学研究院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量测类（共9家）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安徽华水工程检测有限公司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福建省永正工程质量检测有限公司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湖北正严建设工程质量检测有限公司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长江地球物理探测（武汉）有限公司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海口诚科工程检测咨询有限公司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惠州市大禹工程质量检测中心有限公司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四川南充水利电力建筑勘察设计研究院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四川正达检测技术有限责任公司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扬州市扬子工程质量检测有限公司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楷体" w:hAnsi="楷体" w:eastAsia="楷体" w:cs="楷体"/>
          <w:b/>
          <w:bCs w:val="0"/>
          <w:i w:val="0"/>
          <w:i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二、30个工作日内提交整改材料，符合要求后通过单位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</w:t>
      </w:r>
      <w:r>
        <w:rPr>
          <w:rFonts w:hint="eastAsia" w:ascii="黑体" w:hAnsi="黑体" w:eastAsia="黑体" w:cs="黑体"/>
          <w:sz w:val="32"/>
          <w:szCs w:val="32"/>
        </w:rPr>
        <w:t>金属结构类（共1家）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重庆弘洋建筑工程质量检测有限公司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</w:rPr>
        <w:t>机械电气类（共1家）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重庆弘洋建筑工程质量检测有限公司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</w:t>
      </w:r>
      <w:r>
        <w:rPr>
          <w:rFonts w:hint="eastAsia" w:ascii="黑体" w:hAnsi="黑体" w:eastAsia="黑体" w:cs="黑体"/>
          <w:sz w:val="32"/>
          <w:szCs w:val="32"/>
        </w:rPr>
        <w:t>量测类（共2家）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宝鸡金渭水利工程质量检测有限公司</w:t>
      </w:r>
    </w:p>
    <w:p>
      <w:pPr>
        <w:snapToGrid w:val="0"/>
        <w:spacing w:line="360" w:lineRule="auto"/>
        <w:ind w:left="630" w:leftChars="300"/>
      </w:pPr>
      <w:r>
        <w:rPr>
          <w:rFonts w:hint="eastAsia" w:ascii="仿宋_GB2312" w:hAnsi="黑体" w:eastAsia="仿宋_GB2312" w:cs="黑体"/>
          <w:sz w:val="32"/>
          <w:szCs w:val="32"/>
        </w:rPr>
        <w:t>湖北省宜昌市鼎诚工程技术服务有限公司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C68"/>
    <w:rsid w:val="00040D27"/>
    <w:rsid w:val="00085FCF"/>
    <w:rsid w:val="00087C68"/>
    <w:rsid w:val="00197178"/>
    <w:rsid w:val="00225692"/>
    <w:rsid w:val="003D765C"/>
    <w:rsid w:val="003E7CBB"/>
    <w:rsid w:val="003F0CC9"/>
    <w:rsid w:val="0082324C"/>
    <w:rsid w:val="009000CF"/>
    <w:rsid w:val="009A6C12"/>
    <w:rsid w:val="00A2500A"/>
    <w:rsid w:val="00C808D0"/>
    <w:rsid w:val="00CB4F90"/>
    <w:rsid w:val="00D05F45"/>
    <w:rsid w:val="00EC69BF"/>
    <w:rsid w:val="00EF2C87"/>
    <w:rsid w:val="00F37870"/>
    <w:rsid w:val="027E14EB"/>
    <w:rsid w:val="13512873"/>
    <w:rsid w:val="44756580"/>
    <w:rsid w:val="4A573674"/>
    <w:rsid w:val="6C2E58E3"/>
    <w:rsid w:val="716F62EE"/>
    <w:rsid w:val="73A97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</Words>
  <Characters>835</Characters>
  <Lines>6</Lines>
  <Paragraphs>1</Paragraphs>
  <TotalTime>2</TotalTime>
  <ScaleCrop>false</ScaleCrop>
  <LinksUpToDate>false</LinksUpToDate>
  <CharactersWithSpaces>980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2019-07-25T13:33:00Z</dcterms:created>
  <dc:creator>rui zhou</dc:creator>
  <cp:lastModifiedBy>柳振华</cp:lastModifiedBy>
  <cp:lastPrinted>2019-07-26T08:30:00Z</cp:lastPrinted>
  <dcterms:modified xsi:type="dcterms:W3CDTF">2019-07-26T11:47:47Z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