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F9" w:rsidRDefault="001A05F9" w:rsidP="001A05F9">
      <w:pPr>
        <w:spacing w:line="600" w:lineRule="exact"/>
        <w:jc w:val="left"/>
        <w:outlineLvl w:val="1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附件</w:t>
      </w:r>
      <w:r>
        <w:rPr>
          <w:rFonts w:ascii="Times New Roman" w:eastAsia="黑体" w:hAnsi="Times New Roman" w:cs="Times New Roman"/>
          <w:sz w:val="36"/>
          <w:szCs w:val="36"/>
        </w:rPr>
        <w:t>1</w:t>
      </w:r>
    </w:p>
    <w:p w:rsidR="001A05F9" w:rsidRDefault="001A05F9" w:rsidP="001A05F9">
      <w:pPr>
        <w:spacing w:line="600" w:lineRule="exact"/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</w:p>
    <w:p w:rsidR="001A05F9" w:rsidRDefault="001A05F9" w:rsidP="001A05F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“十四五”水安全保障规划第一批重大专题</w:t>
      </w:r>
    </w:p>
    <w:p w:rsidR="001A05F9" w:rsidRDefault="001A05F9" w:rsidP="001A05F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研究方向及要点</w:t>
      </w:r>
    </w:p>
    <w:p w:rsidR="001A05F9" w:rsidRDefault="001A05F9" w:rsidP="001A05F9">
      <w:pPr>
        <w:jc w:val="center"/>
        <w:rPr>
          <w:rFonts w:ascii="黑体" w:eastAsia="黑体" w:hAnsi="黑体"/>
          <w:sz w:val="36"/>
          <w:szCs w:val="36"/>
        </w:rPr>
      </w:pPr>
    </w:p>
    <w:p w:rsidR="001A05F9" w:rsidRDefault="001A05F9" w:rsidP="001A05F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1、水利发展阶段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研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判与“十四五”发展重点研究</w:t>
      </w:r>
    </w:p>
    <w:p w:rsidR="001A05F9" w:rsidRDefault="001A05F9" w:rsidP="001A05F9">
      <w:pPr>
        <w:ind w:firstLineChars="200" w:firstLine="640"/>
        <w:rPr>
          <w:rFonts w:eastAsia="仿宋_GB2312"/>
          <w:sz w:val="32"/>
          <w:szCs w:val="32"/>
          <w:highlight w:val="yellow"/>
        </w:rPr>
      </w:pPr>
      <w:r>
        <w:rPr>
          <w:rFonts w:ascii="宋体" w:hAnsi="宋体" w:hint="eastAsia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十四五</w:t>
      </w:r>
      <w:r>
        <w:rPr>
          <w:rFonts w:ascii="宋体" w:hAnsi="宋体" w:hint="eastAsia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水利发展战略选择直接关系到我国全面小康社会建设和现代化事业。综述国内外水利发展历程演变及其变化特征，立足我国基本国情水情</w:t>
      </w:r>
      <w:r>
        <w:rPr>
          <w:rFonts w:ascii="仿宋_GB2312" w:eastAsia="仿宋_GB2312" w:hint="eastAsia"/>
          <w:sz w:val="32"/>
          <w:szCs w:val="32"/>
        </w:rPr>
        <w:t>和经济社会演变趋势</w:t>
      </w:r>
      <w:r>
        <w:rPr>
          <w:rFonts w:eastAsia="仿宋_GB2312" w:hint="eastAsia"/>
          <w:sz w:val="32"/>
          <w:szCs w:val="32"/>
        </w:rPr>
        <w:t>，</w:t>
      </w:r>
      <w:proofErr w:type="gramStart"/>
      <w:r>
        <w:rPr>
          <w:rFonts w:eastAsia="仿宋_GB2312" w:hint="eastAsia"/>
          <w:sz w:val="32"/>
          <w:szCs w:val="32"/>
        </w:rPr>
        <w:t>研</w:t>
      </w:r>
      <w:proofErr w:type="gramEnd"/>
      <w:r>
        <w:rPr>
          <w:rFonts w:eastAsia="仿宋_GB2312" w:hint="eastAsia"/>
          <w:sz w:val="32"/>
          <w:szCs w:val="32"/>
        </w:rPr>
        <w:t>判“十四五”时期我国水利发展的阶段和定位，研究“十四五”水安全保障在</w:t>
      </w:r>
      <w:r>
        <w:rPr>
          <w:rFonts w:eastAsia="仿宋_GB2312"/>
          <w:sz w:val="32"/>
          <w:szCs w:val="32"/>
        </w:rPr>
        <w:t>防洪抗旱、水资源</w:t>
      </w:r>
      <w:r>
        <w:rPr>
          <w:rFonts w:eastAsia="仿宋_GB2312" w:hint="eastAsia"/>
          <w:sz w:val="32"/>
          <w:szCs w:val="32"/>
        </w:rPr>
        <w:t>保障</w:t>
      </w:r>
      <w:r>
        <w:rPr>
          <w:rFonts w:eastAsia="仿宋_GB2312"/>
          <w:sz w:val="32"/>
          <w:szCs w:val="32"/>
        </w:rPr>
        <w:t>、水生态环境</w:t>
      </w:r>
      <w:r>
        <w:rPr>
          <w:rFonts w:eastAsia="仿宋_GB2312" w:hint="eastAsia"/>
          <w:sz w:val="32"/>
          <w:szCs w:val="32"/>
        </w:rPr>
        <w:t>保护</w:t>
      </w:r>
      <w:r>
        <w:rPr>
          <w:rFonts w:eastAsia="仿宋_GB2312"/>
          <w:sz w:val="32"/>
          <w:szCs w:val="32"/>
        </w:rPr>
        <w:t>、水利</w:t>
      </w:r>
      <w:r>
        <w:rPr>
          <w:rFonts w:eastAsia="仿宋_GB2312" w:hint="eastAsia"/>
          <w:sz w:val="32"/>
          <w:szCs w:val="32"/>
        </w:rPr>
        <w:t>重点领域</w:t>
      </w:r>
      <w:r>
        <w:rPr>
          <w:rFonts w:eastAsia="仿宋_GB2312"/>
          <w:sz w:val="32"/>
          <w:szCs w:val="32"/>
        </w:rPr>
        <w:t>改革等方面</w:t>
      </w:r>
      <w:r>
        <w:rPr>
          <w:rFonts w:eastAsia="仿宋_GB2312" w:hint="eastAsia"/>
          <w:sz w:val="32"/>
          <w:szCs w:val="32"/>
        </w:rPr>
        <w:t>的阶段性目标、主要任务和重大举措。</w:t>
      </w:r>
    </w:p>
    <w:p w:rsidR="001A05F9" w:rsidRDefault="001A05F9" w:rsidP="001A05F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2、水利发展主要指标设置和保障标准预测分析研究</w:t>
      </w:r>
    </w:p>
    <w:p w:rsidR="001A05F9" w:rsidRDefault="001A05F9" w:rsidP="001A05F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科学设置和分析确定水利发展指标是</w:t>
      </w:r>
      <w:r>
        <w:rPr>
          <w:rFonts w:ascii="宋体" w:hAnsi="宋体" w:hint="eastAsia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十四五</w:t>
      </w:r>
      <w:r>
        <w:rPr>
          <w:rFonts w:ascii="宋体" w:hAnsi="宋体" w:hint="eastAsia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规划编制的重要内容之一。根据经济社会发展新形势对水利发展的新需求，深刻把握水利支撑全面建成社会主义现代化强国目标的基本内涵，研究提出具有方向和导向性作用的发展目标和指标体系。依据保障标准，分析测算“十四五”时期水利发展主要目标指标值，并进行可达性分析。</w:t>
      </w:r>
    </w:p>
    <w:p w:rsidR="001A05F9" w:rsidRDefault="001A05F9" w:rsidP="001A05F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3、水利工程补短板思路与重点研究</w:t>
      </w:r>
    </w:p>
    <w:p w:rsidR="001A05F9" w:rsidRDefault="001A05F9" w:rsidP="001A05F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0"/>
        </w:rPr>
        <w:t>研究“高质量发展”新要求下水利基础设施补短板的内</w:t>
      </w:r>
      <w:r>
        <w:rPr>
          <w:rFonts w:eastAsia="仿宋_GB2312" w:hint="eastAsia"/>
          <w:sz w:val="32"/>
          <w:szCs w:val="30"/>
        </w:rPr>
        <w:lastRenderedPageBreak/>
        <w:t>涵和外延，明确水利工程补短板的标准体系，分析水利基础设施网络建设现状及存在的主要短板，研究水利基础设施网络补短板的战略布局和建设重点，分析提出“十四五”期间水利基础设施在</w:t>
      </w:r>
      <w:r>
        <w:rPr>
          <w:rFonts w:eastAsia="仿宋_GB2312"/>
          <w:sz w:val="32"/>
          <w:szCs w:val="30"/>
        </w:rPr>
        <w:t>防洪、供水、生态和信息化等方面</w:t>
      </w:r>
      <w:r>
        <w:rPr>
          <w:rFonts w:eastAsia="仿宋_GB2312" w:hint="eastAsia"/>
          <w:sz w:val="32"/>
          <w:szCs w:val="30"/>
        </w:rPr>
        <w:t>补短板的思路与举措。</w:t>
      </w:r>
    </w:p>
    <w:p w:rsidR="001A05F9" w:rsidRDefault="001A05F9" w:rsidP="001A05F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4、水利行业强监管思路与重点研究</w:t>
      </w:r>
    </w:p>
    <w:p w:rsidR="001A05F9" w:rsidRDefault="001A05F9" w:rsidP="001A05F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分析水利行业强监管法治体制机制存在的薄弱环节和深层次原因，深入研究分析国家治理体系和治理能力现代化推进要求下，水利行业强监管法治体制机制面临的新形势新挑战，研究提出在法治体制机制建设</w:t>
      </w:r>
      <w:r>
        <w:rPr>
          <w:rFonts w:eastAsia="仿宋_GB2312"/>
          <w:sz w:val="32"/>
          <w:szCs w:val="32"/>
        </w:rPr>
        <w:t>方面</w:t>
      </w:r>
      <w:r>
        <w:rPr>
          <w:rFonts w:eastAsia="仿宋_GB2312" w:hint="eastAsia"/>
          <w:sz w:val="32"/>
          <w:szCs w:val="32"/>
        </w:rPr>
        <w:t>强化水利行业监管的目标、思路、措施和政策建议。</w:t>
      </w:r>
    </w:p>
    <w:p w:rsidR="001A05F9" w:rsidRDefault="001A05F9" w:rsidP="001A05F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5、河湖水生态系统保护与修复的方向与模式研究</w:t>
      </w:r>
    </w:p>
    <w:p w:rsidR="001A05F9" w:rsidRDefault="001A05F9" w:rsidP="001A05F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分析总结</w:t>
      </w:r>
      <w:proofErr w:type="gramStart"/>
      <w:r>
        <w:rPr>
          <w:rFonts w:eastAsia="仿宋_GB2312" w:hint="eastAsia"/>
          <w:sz w:val="32"/>
          <w:szCs w:val="32"/>
        </w:rPr>
        <w:t>我国河</w:t>
      </w:r>
      <w:proofErr w:type="gramEnd"/>
      <w:r>
        <w:rPr>
          <w:rFonts w:eastAsia="仿宋_GB2312" w:hint="eastAsia"/>
          <w:sz w:val="32"/>
          <w:szCs w:val="32"/>
        </w:rPr>
        <w:t>湖水生态系统修复与保护的特点以及存在的主要问题。评估生态流量保障情况，分析水生态</w:t>
      </w:r>
      <w:r>
        <w:rPr>
          <w:rFonts w:eastAsia="仿宋_GB2312"/>
          <w:sz w:val="32"/>
          <w:szCs w:val="32"/>
        </w:rPr>
        <w:t>修复与</w:t>
      </w:r>
      <w:r>
        <w:rPr>
          <w:rFonts w:eastAsia="仿宋_GB2312" w:hint="eastAsia"/>
          <w:sz w:val="32"/>
          <w:szCs w:val="32"/>
        </w:rPr>
        <w:t>保护</w:t>
      </w:r>
      <w:r>
        <w:rPr>
          <w:rFonts w:eastAsia="仿宋_GB2312"/>
          <w:sz w:val="32"/>
          <w:szCs w:val="32"/>
        </w:rPr>
        <w:t>的标准</w:t>
      </w:r>
      <w:r>
        <w:rPr>
          <w:rFonts w:eastAsia="仿宋_GB2312" w:hint="eastAsia"/>
          <w:sz w:val="32"/>
          <w:szCs w:val="32"/>
        </w:rPr>
        <w:t>，提出</w:t>
      </w:r>
      <w:proofErr w:type="gramStart"/>
      <w:r>
        <w:rPr>
          <w:rFonts w:eastAsia="仿宋_GB2312" w:hint="eastAsia"/>
          <w:sz w:val="32"/>
          <w:szCs w:val="32"/>
        </w:rPr>
        <w:t>我国河</w:t>
      </w:r>
      <w:proofErr w:type="gramEnd"/>
      <w:r>
        <w:rPr>
          <w:rFonts w:eastAsia="仿宋_GB2312" w:hint="eastAsia"/>
          <w:sz w:val="32"/>
          <w:szCs w:val="32"/>
        </w:rPr>
        <w:t>湖水生态系统修复与保护的总体思路和基本对策，以及</w:t>
      </w:r>
      <w:r>
        <w:rPr>
          <w:rFonts w:eastAsia="仿宋_GB2312"/>
          <w:sz w:val="32"/>
          <w:szCs w:val="32"/>
        </w:rPr>
        <w:t>生态</w:t>
      </w:r>
      <w:r>
        <w:rPr>
          <w:rFonts w:eastAsia="仿宋_GB2312" w:hint="eastAsia"/>
          <w:sz w:val="32"/>
          <w:szCs w:val="32"/>
        </w:rPr>
        <w:t>河湖</w:t>
      </w:r>
      <w:r>
        <w:rPr>
          <w:rFonts w:eastAsia="仿宋_GB2312"/>
          <w:sz w:val="32"/>
          <w:szCs w:val="32"/>
        </w:rPr>
        <w:t>治理</w:t>
      </w:r>
      <w:r>
        <w:rPr>
          <w:rFonts w:eastAsia="仿宋_GB2312" w:hint="eastAsia"/>
          <w:sz w:val="32"/>
          <w:szCs w:val="32"/>
        </w:rPr>
        <w:t>方向</w:t>
      </w:r>
      <w:r>
        <w:rPr>
          <w:rFonts w:eastAsia="仿宋_GB2312"/>
          <w:sz w:val="32"/>
          <w:szCs w:val="32"/>
        </w:rPr>
        <w:t>与</w:t>
      </w:r>
      <w:r>
        <w:rPr>
          <w:rFonts w:eastAsia="仿宋_GB2312" w:hint="eastAsia"/>
          <w:sz w:val="32"/>
          <w:szCs w:val="32"/>
        </w:rPr>
        <w:t>模式。开展不同区域地下水超采综合治理对策研究。</w:t>
      </w:r>
    </w:p>
    <w:p w:rsidR="001A05F9" w:rsidRDefault="001A05F9" w:rsidP="001A05F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6、国家水安全保障的战略重点研究</w:t>
      </w:r>
    </w:p>
    <w:p w:rsidR="001A05F9" w:rsidRDefault="001A05F9" w:rsidP="001A05F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分析我国水安全现状、</w:t>
      </w:r>
      <w:r>
        <w:rPr>
          <w:rFonts w:eastAsia="仿宋_GB2312"/>
          <w:sz w:val="32"/>
          <w:szCs w:val="32"/>
        </w:rPr>
        <w:t>存在的问题</w:t>
      </w:r>
      <w:r>
        <w:rPr>
          <w:rFonts w:eastAsia="仿宋_GB2312" w:hint="eastAsia"/>
          <w:sz w:val="32"/>
          <w:szCs w:val="32"/>
        </w:rPr>
        <w:t>及深层次</w:t>
      </w:r>
      <w:r>
        <w:rPr>
          <w:rFonts w:eastAsia="仿宋_GB2312"/>
          <w:sz w:val="32"/>
          <w:szCs w:val="32"/>
        </w:rPr>
        <w:t>原因，</w:t>
      </w:r>
      <w:proofErr w:type="gramStart"/>
      <w:r>
        <w:rPr>
          <w:rFonts w:eastAsia="仿宋_GB2312" w:hint="eastAsia"/>
          <w:sz w:val="32"/>
          <w:szCs w:val="32"/>
        </w:rPr>
        <w:t>研</w:t>
      </w:r>
      <w:proofErr w:type="gramEnd"/>
      <w:r>
        <w:rPr>
          <w:rFonts w:eastAsia="仿宋_GB2312" w:hint="eastAsia"/>
          <w:sz w:val="32"/>
          <w:szCs w:val="32"/>
        </w:rPr>
        <w:t>判</w:t>
      </w:r>
      <w:r>
        <w:rPr>
          <w:rFonts w:eastAsia="仿宋_GB2312"/>
          <w:sz w:val="32"/>
          <w:szCs w:val="32"/>
        </w:rPr>
        <w:t>未来一段时期面临的新形势新要求新挑战，</w:t>
      </w:r>
      <w:r>
        <w:rPr>
          <w:rFonts w:eastAsia="仿宋_GB2312" w:hint="eastAsia"/>
          <w:sz w:val="32"/>
          <w:szCs w:val="32"/>
        </w:rPr>
        <w:t>评估我国水安全风险防控的能力和潜力，从防洪安全、供水</w:t>
      </w:r>
      <w:r>
        <w:rPr>
          <w:rFonts w:eastAsia="仿宋_GB2312"/>
          <w:sz w:val="32"/>
          <w:szCs w:val="32"/>
        </w:rPr>
        <w:t>安全、水生态安全等领域，</w:t>
      </w:r>
      <w:r>
        <w:rPr>
          <w:rFonts w:eastAsia="仿宋_GB2312" w:hint="eastAsia"/>
          <w:sz w:val="32"/>
          <w:szCs w:val="32"/>
        </w:rPr>
        <w:t>建立水安全评估标准体系，提出保障</w:t>
      </w:r>
      <w:r>
        <w:rPr>
          <w:rFonts w:eastAsia="仿宋_GB2312"/>
          <w:sz w:val="32"/>
          <w:szCs w:val="32"/>
        </w:rPr>
        <w:t>国家水安全</w:t>
      </w:r>
      <w:r>
        <w:rPr>
          <w:rFonts w:eastAsia="仿宋_GB2312"/>
          <w:sz w:val="32"/>
          <w:szCs w:val="32"/>
        </w:rPr>
        <w:lastRenderedPageBreak/>
        <w:t>的战略重点及实施路径，</w:t>
      </w:r>
      <w:r>
        <w:rPr>
          <w:rFonts w:eastAsia="仿宋_GB2312" w:hint="eastAsia"/>
          <w:sz w:val="32"/>
          <w:szCs w:val="32"/>
        </w:rPr>
        <w:t>提出加强水安全监测预警和风险防范能力等方面的对策建议。</w:t>
      </w:r>
    </w:p>
    <w:p w:rsidR="001A05F9" w:rsidRDefault="001A05F9" w:rsidP="001A05F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7、我国水利基础设施网络总体格局与布局规划研究</w:t>
      </w:r>
    </w:p>
    <w:p w:rsidR="001A05F9" w:rsidRDefault="001A05F9" w:rsidP="001A05F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节水优先的前提下，以资源环境承载能力为约束，以保障经济社会防洪安全、合理用水需求和生态环境健康稳定为目标，以自然河湖水系为基础、蓄引提调连通工程为框架，提出在空间上具有网络形态、在功能上具有“四水统筹”治理作用的我国水利基础设施网络体系。</w:t>
      </w:r>
    </w:p>
    <w:p w:rsidR="001A05F9" w:rsidRDefault="001A05F9" w:rsidP="001A05F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8、水利重大改革举措研究</w:t>
      </w:r>
    </w:p>
    <w:p w:rsidR="001A05F9" w:rsidRDefault="001A05F9" w:rsidP="001A05F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全面总结我国水利改革成就和经验的基础上，按照党中央关于深化改革的要求，梳理新时期水利改革面临的新形势、新任务，按照增强水利改革的系统性、整体性、协同性的要求，研究提出“十四五”时期深化水利改革的主要目标、实施路径、推进方式和重大举措。</w:t>
      </w:r>
    </w:p>
    <w:p w:rsidR="001A05F9" w:rsidRDefault="001A05F9" w:rsidP="001A05F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9、水利重大政策研究</w:t>
      </w:r>
    </w:p>
    <w:p w:rsidR="001A05F9" w:rsidRDefault="001A05F9" w:rsidP="001A05F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按照中央关于深化改革的要求，重点研究提出水利投融资体制机制、税收和价格改革的可行方案以及</w:t>
      </w:r>
      <w:proofErr w:type="gramStart"/>
      <w:r>
        <w:rPr>
          <w:rFonts w:eastAsia="仿宋_GB2312" w:hint="eastAsia"/>
          <w:sz w:val="32"/>
          <w:szCs w:val="32"/>
        </w:rPr>
        <w:t>蓄</w:t>
      </w:r>
      <w:proofErr w:type="gramEnd"/>
      <w:r>
        <w:rPr>
          <w:rFonts w:eastAsia="仿宋_GB2312" w:hint="eastAsia"/>
          <w:sz w:val="32"/>
          <w:szCs w:val="32"/>
        </w:rPr>
        <w:t>滞洪管理、建设用地和移民等政策体系。提出加强水文化建设的实施意见。</w:t>
      </w:r>
    </w:p>
    <w:p w:rsidR="001A05F9" w:rsidRDefault="001A05F9" w:rsidP="001A05F9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28"/>
        </w:rPr>
        <w:t>注：</w:t>
      </w:r>
      <w:r>
        <w:rPr>
          <w:rFonts w:ascii="楷体_GB2312" w:eastAsia="楷体_GB2312" w:hint="eastAsia"/>
          <w:sz w:val="32"/>
          <w:szCs w:val="28"/>
        </w:rPr>
        <w:t>各申报单位可参考上述研究方向拟定专题题目进行申报，也可针对当前水利发展新形势，结合自身擅长领域及已有研究成果自行拟定研究专题方向及题目。</w:t>
      </w:r>
      <w:bookmarkStart w:id="0" w:name="_GoBack"/>
      <w:bookmarkEnd w:id="0"/>
    </w:p>
    <w:sectPr w:rsidR="001A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F9"/>
    <w:rsid w:val="001A05F9"/>
    <w:rsid w:val="0053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weiyj</dc:creator>
  <cp:lastModifiedBy>weiyj</cp:lastModifiedBy>
  <cp:revision>1</cp:revision>
  <dcterms:created xsi:type="dcterms:W3CDTF">2019-05-28T08:04:00Z</dcterms:created>
  <dcterms:modified xsi:type="dcterms:W3CDTF">2019-05-28T08:04:00Z</dcterms:modified>
</cp:coreProperties>
</file>