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1</w:t>
      </w:r>
    </w:p>
    <w:p>
      <w:pPr>
        <w:jc w:val="center"/>
        <w:rPr>
          <w:rFonts w:ascii="黑体" w:hAnsi="Courier New" w:eastAsia="黑体" w:cs="Courier New"/>
          <w:sz w:val="36"/>
          <w:szCs w:val="21"/>
        </w:rPr>
      </w:pPr>
    </w:p>
    <w:p>
      <w:pPr>
        <w:jc w:val="center"/>
        <w:rPr>
          <w:rFonts w:ascii="黑体" w:hAnsi="Courier New" w:eastAsia="黑体" w:cs="Courier New"/>
          <w:sz w:val="36"/>
          <w:szCs w:val="21"/>
        </w:rPr>
      </w:pPr>
      <w:r>
        <w:rPr>
          <w:rFonts w:hint="eastAsia" w:ascii="黑体" w:hAnsi="Courier New" w:eastAsia="黑体" w:cs="Courier New"/>
          <w:sz w:val="36"/>
          <w:szCs w:val="21"/>
        </w:rPr>
        <w:t>“一把手”谈水利安全生产活动方案</w:t>
      </w:r>
    </w:p>
    <w:p>
      <w:pPr>
        <w:ind w:firstLine="640" w:firstLineChars="200"/>
        <w:rPr>
          <w:rFonts w:ascii="仿宋_GB2312" w:hAnsi="Courier New" w:eastAsia="仿宋_GB2312" w:cs="Courier New"/>
          <w:sz w:val="32"/>
          <w:szCs w:val="32"/>
        </w:rPr>
      </w:pPr>
    </w:p>
    <w:p>
      <w:pPr>
        <w:ind w:firstLine="640" w:firstLineChars="200"/>
        <w:rPr>
          <w:rFonts w:ascii="仿宋_GB2312" w:hAnsi="Courier New" w:eastAsia="仿宋_GB2312" w:cs="Courier New"/>
          <w:sz w:val="32"/>
          <w:szCs w:val="32"/>
        </w:rPr>
      </w:pPr>
      <w:r>
        <w:rPr>
          <w:rFonts w:hint="eastAsia" w:ascii="仿宋_GB2312" w:hAnsi="Courier New" w:eastAsia="仿宋_GB2312" w:cs="Courier New"/>
          <w:sz w:val="32"/>
          <w:szCs w:val="32"/>
        </w:rPr>
        <w:t>安全生产月期间，我部拟开展“一把手”谈安全生产活动，邀请部各直属单位</w:t>
      </w:r>
      <w:r>
        <w:rPr>
          <w:rFonts w:hint="eastAsia" w:ascii="仿宋_GB2312" w:hAnsi="Courier New" w:eastAsia="仿宋_GB2312" w:cs="Courier New"/>
          <w:sz w:val="32"/>
          <w:szCs w:val="32"/>
          <w:lang w:eastAsia="zh-CN"/>
        </w:rPr>
        <w:t>和</w:t>
      </w:r>
      <w:r>
        <w:rPr>
          <w:rFonts w:hint="eastAsia" w:ascii="仿宋_GB2312" w:hAnsi="Courier New" w:eastAsia="仿宋_GB2312" w:cs="Courier New"/>
          <w:sz w:val="32"/>
          <w:szCs w:val="32"/>
        </w:rPr>
        <w:t>省级水行政主管部门主要负责人撰写</w:t>
      </w:r>
      <w:r>
        <w:rPr>
          <w:rFonts w:hint="eastAsia" w:ascii="仿宋_GB2312" w:hAnsi="Courier New" w:eastAsia="仿宋_GB2312" w:cs="Courier New"/>
          <w:sz w:val="32"/>
          <w:szCs w:val="32"/>
          <w:lang w:eastAsia="zh-CN"/>
        </w:rPr>
        <w:t>以安全生产工作为主题的署名文章，约稿要求</w:t>
      </w:r>
      <w:r>
        <w:rPr>
          <w:rFonts w:hint="eastAsia" w:ascii="仿宋_GB2312" w:hAnsi="Courier New" w:eastAsia="仿宋_GB2312" w:cs="Courier New"/>
          <w:sz w:val="32"/>
          <w:szCs w:val="32"/>
        </w:rPr>
        <w:t>如下</w:t>
      </w:r>
      <w:r>
        <w:rPr>
          <w:rFonts w:hint="eastAsia" w:ascii="仿宋_GB2312" w:hAnsi="Courier New" w:eastAsia="仿宋_GB2312" w:cs="Courier New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黑体" w:hAnsi="Courier New" w:eastAsia="黑体" w:cs="Courier New"/>
          <w:sz w:val="32"/>
          <w:szCs w:val="32"/>
        </w:rPr>
      </w:pPr>
      <w:r>
        <w:rPr>
          <w:rFonts w:hint="eastAsia" w:ascii="黑体" w:hAnsi="Courier New" w:eastAsia="黑体" w:cs="Courier New"/>
          <w:sz w:val="32"/>
          <w:szCs w:val="32"/>
        </w:rPr>
        <w:t>一、主要内容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1.对习近平总书记关于安全生产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重要</w:t>
      </w:r>
      <w:r>
        <w:rPr>
          <w:rFonts w:hint="eastAsia" w:ascii="仿宋_GB2312" w:eastAsia="仿宋_GB2312"/>
          <w:sz w:val="32"/>
          <w:szCs w:val="32"/>
          <w:lang w:eastAsia="zh-CN"/>
        </w:rPr>
        <w:t>论述</w:t>
      </w:r>
      <w:r>
        <w:rPr>
          <w:rFonts w:hint="eastAsia" w:ascii="仿宋_GB2312" w:eastAsia="仿宋_GB2312"/>
          <w:sz w:val="32"/>
          <w:szCs w:val="32"/>
        </w:rPr>
        <w:t>的认识；对《中共中央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国务院关于推进安全生产领域改革发展的意见》</w:t>
      </w:r>
      <w:r>
        <w:rPr>
          <w:rFonts w:hint="eastAsia" w:ascii="仿宋_GB2312" w:eastAsia="仿宋_GB2312"/>
          <w:sz w:val="32"/>
          <w:szCs w:val="32"/>
          <w:lang w:eastAsia="zh-CN"/>
        </w:rPr>
        <w:t>和我部实施办法</w:t>
      </w:r>
      <w:r>
        <w:rPr>
          <w:rFonts w:hint="eastAsia" w:ascii="仿宋_GB2312" w:eastAsia="仿宋_GB2312"/>
          <w:sz w:val="32"/>
          <w:szCs w:val="32"/>
        </w:rPr>
        <w:t>的认识；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2.贯彻落实《中共中央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国务院关于推进安全生产领域改革发展的意见》</w:t>
      </w:r>
      <w:r>
        <w:rPr>
          <w:rFonts w:hint="eastAsia" w:ascii="仿宋_GB2312" w:eastAsia="仿宋_GB2312"/>
          <w:sz w:val="32"/>
          <w:szCs w:val="32"/>
          <w:lang w:eastAsia="zh-CN"/>
        </w:rPr>
        <w:t>和我部实施办法</w:t>
      </w:r>
      <w:r>
        <w:rPr>
          <w:rFonts w:hint="eastAsia" w:ascii="仿宋_GB2312" w:eastAsia="仿宋_GB2312"/>
          <w:sz w:val="32"/>
          <w:szCs w:val="32"/>
        </w:rPr>
        <w:t>的工作思路</w:t>
      </w:r>
      <w:r>
        <w:rPr>
          <w:rFonts w:hint="eastAsia" w:ascii="仿宋_GB2312" w:eastAsia="仿宋_GB2312"/>
          <w:sz w:val="32"/>
          <w:szCs w:val="32"/>
          <w:lang w:eastAsia="zh-CN"/>
        </w:rPr>
        <w:t>、政策措施和工作举措等；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按照全国水利厅局长会议和水利安全监督工作会议提出的要求，</w:t>
      </w:r>
      <w:r>
        <w:rPr>
          <w:rFonts w:hint="eastAsia" w:ascii="仿宋_GB2312" w:eastAsia="仿宋_GB2312"/>
          <w:sz w:val="32"/>
          <w:szCs w:val="32"/>
          <w:lang w:eastAsia="zh-CN"/>
        </w:rPr>
        <w:t>针对当前水利安全生产薄弱环节和突出问题采取的</w:t>
      </w:r>
      <w:r>
        <w:rPr>
          <w:rFonts w:hint="eastAsia" w:ascii="仿宋_GB2312" w:eastAsia="仿宋_GB2312"/>
          <w:sz w:val="32"/>
          <w:szCs w:val="32"/>
        </w:rPr>
        <w:t>主要措施</w:t>
      </w:r>
      <w:r>
        <w:rPr>
          <w:rFonts w:hint="eastAsia" w:ascii="仿宋_GB2312" w:eastAsia="仿宋_GB2312"/>
          <w:sz w:val="32"/>
          <w:szCs w:val="32"/>
          <w:lang w:eastAsia="zh-CN"/>
        </w:rPr>
        <w:t>等。</w:t>
      </w:r>
    </w:p>
    <w:p>
      <w:pPr>
        <w:ind w:firstLine="640" w:firstLineChars="200"/>
        <w:rPr>
          <w:rFonts w:ascii="黑体" w:hAnsi="Courier New" w:eastAsia="黑体" w:cs="Courier New"/>
          <w:sz w:val="32"/>
          <w:szCs w:val="32"/>
        </w:rPr>
      </w:pPr>
      <w:r>
        <w:rPr>
          <w:rFonts w:hint="eastAsia" w:ascii="黑体" w:hAnsi="Courier New" w:eastAsia="黑体" w:cs="Courier New"/>
          <w:sz w:val="32"/>
          <w:szCs w:val="32"/>
        </w:rPr>
        <w:t>二、征稿要求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Courier New" w:eastAsia="仿宋_GB2312" w:cs="Courier New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文章</w:t>
      </w:r>
      <w:r>
        <w:rPr>
          <w:rFonts w:hint="eastAsia" w:ascii="仿宋_GB2312" w:eastAsia="仿宋_GB2312"/>
          <w:sz w:val="32"/>
          <w:szCs w:val="32"/>
        </w:rPr>
        <w:t>应紧密结合本地区、本单位实际，观点鲜明、层次清楚、文字简练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字数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000字</w:t>
      </w:r>
      <w:r>
        <w:rPr>
          <w:rFonts w:hint="eastAsia" w:ascii="仿宋_GB2312" w:eastAsia="仿宋_GB2312"/>
          <w:sz w:val="32"/>
          <w:szCs w:val="32"/>
          <w:lang w:eastAsia="zh-CN"/>
        </w:rPr>
        <w:t>左右</w:t>
      </w:r>
      <w:r>
        <w:rPr>
          <w:rFonts w:hint="eastAsia" w:ascii="仿宋_GB2312" w:eastAsia="仿宋_GB2312"/>
          <w:sz w:val="32"/>
          <w:szCs w:val="32"/>
        </w:rPr>
        <w:t>。所征稿件将在《中国水利报》、水利安全监督网、水利安全生产简报</w:t>
      </w:r>
      <w:r>
        <w:rPr>
          <w:rFonts w:hint="eastAsia" w:ascii="仿宋_GB2312" w:eastAsia="仿宋_GB2312"/>
          <w:sz w:val="32"/>
          <w:szCs w:val="32"/>
          <w:lang w:eastAsia="zh-CN"/>
        </w:rPr>
        <w:t>等媒体上</w:t>
      </w:r>
      <w:r>
        <w:rPr>
          <w:rFonts w:hint="eastAsia" w:ascii="仿宋_GB2312" w:eastAsia="仿宋_GB2312"/>
          <w:sz w:val="32"/>
          <w:szCs w:val="32"/>
        </w:rPr>
        <w:t>专栏摘录刊登</w:t>
      </w:r>
      <w:r>
        <w:rPr>
          <w:rFonts w:hint="eastAsia" w:ascii="仿宋_GB2312" w:eastAsia="仿宋_GB2312"/>
          <w:sz w:val="32"/>
          <w:szCs w:val="32"/>
          <w:lang w:eastAsia="zh-CN"/>
        </w:rPr>
        <w:t>，同时将汇编正式印刷出版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Courier New" w:eastAsia="仿宋_GB2312" w:cs="Courier New"/>
          <w:sz w:val="32"/>
          <w:szCs w:val="32"/>
        </w:rPr>
        <w:t>请于6月</w:t>
      </w:r>
      <w:r>
        <w:rPr>
          <w:rFonts w:hint="eastAsia" w:ascii="仿宋_GB2312" w:hAnsi="Courier New" w:eastAsia="仿宋_GB2312" w:cs="Courier New"/>
          <w:sz w:val="32"/>
          <w:szCs w:val="32"/>
          <w:lang w:val="en-US" w:eastAsia="zh-CN"/>
        </w:rPr>
        <w:t>1</w:t>
      </w:r>
      <w:r>
        <w:rPr>
          <w:rFonts w:hint="eastAsia" w:ascii="仿宋_GB2312" w:hAnsi="Courier New" w:eastAsia="仿宋_GB2312" w:cs="Courier New"/>
          <w:sz w:val="32"/>
          <w:szCs w:val="32"/>
        </w:rPr>
        <w:t>日前将本单位主要负责人</w:t>
      </w:r>
      <w:r>
        <w:rPr>
          <w:rFonts w:hint="eastAsia" w:ascii="仿宋_GB2312" w:hAnsi="Courier New" w:eastAsia="仿宋_GB2312" w:cs="Courier New"/>
          <w:sz w:val="32"/>
          <w:szCs w:val="32"/>
          <w:lang w:eastAsia="zh-CN"/>
        </w:rPr>
        <w:t>文章</w:t>
      </w:r>
      <w:r>
        <w:rPr>
          <w:rFonts w:hint="eastAsia" w:ascii="仿宋_GB2312" w:hAnsi="Courier New" w:eastAsia="仿宋_GB2312" w:cs="Courier New"/>
          <w:sz w:val="32"/>
          <w:szCs w:val="32"/>
        </w:rPr>
        <w:t>报水利部安全监督司。</w:t>
      </w:r>
    </w:p>
    <w:p>
      <w:pPr>
        <w:ind w:firstLine="640" w:firstLineChars="200"/>
        <w:rPr>
          <w:rFonts w:ascii="仿宋_GB2312" w:hAnsi="Courier New" w:eastAsia="仿宋_GB2312" w:cs="Courier New"/>
          <w:sz w:val="32"/>
          <w:szCs w:val="32"/>
        </w:rPr>
      </w:pPr>
      <w:r>
        <w:rPr>
          <w:rFonts w:hint="eastAsia" w:ascii="仿宋_GB2312" w:hAnsi="Courier New" w:eastAsia="仿宋_GB2312" w:cs="Courier New"/>
          <w:sz w:val="32"/>
          <w:szCs w:val="32"/>
        </w:rPr>
        <w:t>联 系 人：</w:t>
      </w:r>
      <w:r>
        <w:rPr>
          <w:rFonts w:hint="eastAsia" w:ascii="仿宋_GB2312" w:hAnsi="Courier New" w:eastAsia="仿宋_GB2312" w:cs="Courier New"/>
          <w:sz w:val="32"/>
          <w:szCs w:val="32"/>
          <w:lang w:eastAsia="zh-CN"/>
        </w:rPr>
        <w:t>赵培根、石青泉</w:t>
      </w:r>
    </w:p>
    <w:p>
      <w:pPr>
        <w:ind w:firstLine="640" w:firstLineChars="200"/>
        <w:rPr>
          <w:rFonts w:ascii="仿宋_GB2312" w:hAnsi="Courier New" w:eastAsia="仿宋_GB2312" w:cs="Courier New"/>
          <w:sz w:val="32"/>
          <w:szCs w:val="32"/>
          <w:lang w:val="en-US"/>
        </w:rPr>
      </w:pPr>
      <w:r>
        <w:rPr>
          <w:rFonts w:hint="eastAsia" w:ascii="仿宋_GB2312" w:hAnsi="Courier New" w:eastAsia="仿宋_GB2312" w:cs="Courier New"/>
          <w:sz w:val="32"/>
          <w:szCs w:val="32"/>
        </w:rPr>
        <w:t>联系电话：010-632021</w:t>
      </w:r>
      <w:r>
        <w:rPr>
          <w:rFonts w:hint="eastAsia" w:ascii="仿宋_GB2312" w:hAnsi="Courier New" w:eastAsia="仿宋_GB2312" w:cs="Courier New"/>
          <w:sz w:val="32"/>
          <w:szCs w:val="32"/>
          <w:lang w:val="en-US" w:eastAsia="zh-CN"/>
        </w:rPr>
        <w:t>24、63203262</w:t>
      </w:r>
      <w:bookmarkStart w:id="0" w:name="_GoBack"/>
      <w:bookmarkEnd w:id="0"/>
    </w:p>
    <w:p>
      <w:pPr>
        <w:ind w:firstLine="640" w:firstLineChars="200"/>
        <w:rPr>
          <w:rFonts w:ascii="黑体" w:hAnsi="Courier New" w:eastAsia="黑体" w:cs="Courier New"/>
          <w:sz w:val="32"/>
          <w:szCs w:val="32"/>
        </w:rPr>
      </w:pPr>
      <w:r>
        <w:rPr>
          <w:rFonts w:hint="eastAsia" w:ascii="仿宋_GB2312" w:hAnsi="Courier New" w:eastAsia="仿宋_GB2312" w:cs="Courier New"/>
          <w:sz w:val="32"/>
          <w:szCs w:val="32"/>
        </w:rPr>
        <w:t>电子邮箱：anquan@mwr.gov.cn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30306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3C"/>
    <w:rsid w:val="000C3872"/>
    <w:rsid w:val="00366287"/>
    <w:rsid w:val="00752E74"/>
    <w:rsid w:val="00EF343C"/>
    <w:rsid w:val="1EA5286E"/>
    <w:rsid w:val="1EEB12EE"/>
    <w:rsid w:val="2F115412"/>
    <w:rsid w:val="356009F3"/>
    <w:rsid w:val="401B046F"/>
    <w:rsid w:val="54F516D5"/>
    <w:rsid w:val="5AEB20B3"/>
    <w:rsid w:val="5BC236B4"/>
    <w:rsid w:val="67ED7EA8"/>
    <w:rsid w:val="6B7F38E5"/>
    <w:rsid w:val="6C5A547B"/>
    <w:rsid w:val="7F3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5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8">
    <w:name w:val="页眉 字符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480</Characters>
  <Lines>4</Lines>
  <Paragraphs>1</Paragraphs>
  <TotalTime>1</TotalTime>
  <ScaleCrop>false</ScaleCrop>
  <LinksUpToDate>false</LinksUpToDate>
  <CharactersWithSpaces>563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2017-05-23T06:12:00Z</dcterms:created>
  <dc:creator>Administrator</dc:creator>
  <cp:lastModifiedBy>Administrator</cp:lastModifiedBy>
  <dcterms:modified xsi:type="dcterms:W3CDTF">2018-05-16T06:34:30Z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