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961B2B7" w14:textId="77777777" w:rsidR="00793C84" w:rsidRDefault="00910688">
      <w:pPr>
        <w:spacing w:line="600" w:lineRule="exact"/>
        <w:jc w:val="left"/>
        <w:rPr>
          <w:rFonts w:ascii="黑体" w:eastAsia="黑体" w:hAnsi="黑体"/>
          <w:sz w:val="32"/>
          <w:szCs w:val="32"/>
        </w:rPr>
      </w:pPr>
      <w:r>
        <w:rPr>
          <w:rFonts w:ascii="黑体" w:eastAsia="黑体" w:hAnsi="黑体" w:hint="eastAsia"/>
          <w:sz w:val="32"/>
          <w:szCs w:val="32"/>
        </w:rPr>
        <w:t>附件</w:t>
      </w:r>
      <w:r>
        <w:rPr>
          <w:rFonts w:ascii="黑体" w:eastAsia="黑体" w:hAnsi="黑体" w:hint="eastAsia"/>
          <w:sz w:val="32"/>
          <w:szCs w:val="32"/>
        </w:rPr>
        <w:t>1</w:t>
      </w:r>
    </w:p>
    <w:p w14:paraId="5411D68B" w14:textId="77777777" w:rsidR="00793C84" w:rsidRDefault="00910688">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节约用水条例</w:t>
      </w:r>
    </w:p>
    <w:p w14:paraId="4B6077F3" w14:textId="77777777" w:rsidR="00793C84" w:rsidRDefault="00910688">
      <w:pPr>
        <w:spacing w:line="600" w:lineRule="exact"/>
        <w:jc w:val="center"/>
        <w:outlineLvl w:val="0"/>
        <w:rPr>
          <w:rFonts w:ascii="楷体_GB2312" w:eastAsia="楷体_GB2312" w:hAnsi="楷体" w:cs="楷体"/>
          <w:bCs/>
          <w:sz w:val="32"/>
          <w:szCs w:val="32"/>
        </w:rPr>
      </w:pPr>
      <w:r>
        <w:rPr>
          <w:rFonts w:ascii="楷体_GB2312" w:eastAsia="楷体_GB2312" w:hAnsi="楷体" w:cs="楷体" w:hint="eastAsia"/>
          <w:bCs/>
          <w:sz w:val="32"/>
          <w:szCs w:val="32"/>
        </w:rPr>
        <w:t>（征求意见稿）</w:t>
      </w:r>
    </w:p>
    <w:p w14:paraId="4EE67CDE" w14:textId="77777777" w:rsidR="00793C84" w:rsidRDefault="00793C84">
      <w:pPr>
        <w:spacing w:line="600" w:lineRule="exact"/>
        <w:jc w:val="center"/>
        <w:outlineLvl w:val="0"/>
        <w:rPr>
          <w:rFonts w:ascii="仿宋_GB2312" w:eastAsia="仿宋_GB2312" w:hAnsi="楷体"/>
          <w:b/>
          <w:bCs/>
          <w:sz w:val="32"/>
          <w:szCs w:val="32"/>
        </w:rPr>
      </w:pPr>
    </w:p>
    <w:p w14:paraId="7B513772" w14:textId="77777777" w:rsidR="00793C84" w:rsidRDefault="00910688">
      <w:pPr>
        <w:spacing w:line="600" w:lineRule="exact"/>
        <w:jc w:val="center"/>
        <w:rPr>
          <w:rFonts w:ascii="黑体" w:eastAsia="黑体" w:hAnsi="黑体"/>
          <w:bCs/>
          <w:sz w:val="32"/>
          <w:szCs w:val="32"/>
        </w:rPr>
      </w:pPr>
      <w:r>
        <w:rPr>
          <w:rFonts w:ascii="黑体" w:eastAsia="黑体" w:hAnsi="黑体" w:hint="eastAsia"/>
          <w:bCs/>
          <w:sz w:val="32"/>
          <w:szCs w:val="32"/>
        </w:rPr>
        <w:t>第一章</w:t>
      </w:r>
      <w:r>
        <w:rPr>
          <w:rFonts w:ascii="黑体" w:eastAsia="黑体" w:hAnsi="黑体" w:hint="eastAsia"/>
          <w:bCs/>
          <w:sz w:val="32"/>
          <w:szCs w:val="32"/>
        </w:rPr>
        <w:t xml:space="preserve"> </w:t>
      </w:r>
      <w:r>
        <w:rPr>
          <w:rFonts w:ascii="黑体" w:eastAsia="黑体" w:hAnsi="黑体" w:hint="eastAsia"/>
          <w:bCs/>
          <w:sz w:val="32"/>
          <w:szCs w:val="32"/>
        </w:rPr>
        <w:t>总则</w:t>
      </w:r>
    </w:p>
    <w:p w14:paraId="75C918B5" w14:textId="77777777" w:rsidR="00793C84" w:rsidRDefault="00793C84">
      <w:pPr>
        <w:spacing w:line="600" w:lineRule="exact"/>
        <w:jc w:val="center"/>
        <w:rPr>
          <w:rFonts w:ascii="仿宋_GB2312" w:eastAsia="仿宋_GB2312" w:hAnsi="黑体"/>
          <w:bCs/>
          <w:sz w:val="32"/>
          <w:szCs w:val="32"/>
        </w:rPr>
      </w:pPr>
    </w:p>
    <w:p w14:paraId="3EC5C12E" w14:textId="77777777" w:rsidR="00793C84" w:rsidRDefault="00910688">
      <w:pPr>
        <w:spacing w:line="600" w:lineRule="exact"/>
        <w:ind w:firstLineChars="200" w:firstLine="640"/>
        <w:rPr>
          <w:rFonts w:ascii="仿宋_GB2312" w:eastAsia="仿宋_GB2312" w:hAnsi="仿宋" w:cs="仿宋"/>
          <w:bCs/>
          <w:sz w:val="32"/>
          <w:szCs w:val="32"/>
        </w:rPr>
      </w:pPr>
      <w:r>
        <w:rPr>
          <w:rFonts w:ascii="黑体" w:eastAsia="黑体" w:hAnsi="黑体" w:cs="楷体" w:hint="eastAsia"/>
          <w:bCs/>
          <w:sz w:val="32"/>
          <w:szCs w:val="32"/>
        </w:rPr>
        <w:t>第一条（立法目的）</w:t>
      </w:r>
      <w:r>
        <w:rPr>
          <w:rFonts w:ascii="仿宋_GB2312" w:eastAsia="仿宋_GB2312" w:hAnsi="楷体" w:cs="楷体" w:hint="eastAsia"/>
          <w:bCs/>
          <w:sz w:val="32"/>
          <w:szCs w:val="32"/>
        </w:rPr>
        <w:t xml:space="preserve"> </w:t>
      </w:r>
      <w:r>
        <w:rPr>
          <w:rFonts w:ascii="仿宋_GB2312" w:eastAsia="仿宋_GB2312" w:hAnsi="仿宋" w:cs="仿宋" w:hint="eastAsia"/>
          <w:bCs/>
          <w:sz w:val="32"/>
          <w:szCs w:val="32"/>
        </w:rPr>
        <w:t>为了促进节约用水，科学合理利用水资源，推进生态文明建设，保障经济社会可持续发展，根据《中华人民共和国水法》，制定本条例。</w:t>
      </w:r>
    </w:p>
    <w:p w14:paraId="4390CB11" w14:textId="77777777" w:rsidR="00793C84" w:rsidRDefault="00910688">
      <w:pPr>
        <w:spacing w:line="600" w:lineRule="exact"/>
        <w:ind w:firstLineChars="200" w:firstLine="640"/>
        <w:rPr>
          <w:rFonts w:ascii="仿宋_GB2312" w:eastAsia="仿宋_GB2312" w:hAnsi="仿宋" w:cs="仿宋"/>
          <w:bCs/>
          <w:sz w:val="32"/>
          <w:szCs w:val="32"/>
        </w:rPr>
      </w:pPr>
      <w:r>
        <w:rPr>
          <w:rFonts w:ascii="黑体" w:eastAsia="黑体" w:hAnsi="黑体" w:cs="楷体" w:hint="eastAsia"/>
          <w:bCs/>
          <w:sz w:val="32"/>
          <w:szCs w:val="32"/>
        </w:rPr>
        <w:t>第二条（适用范围）</w:t>
      </w:r>
      <w:r>
        <w:rPr>
          <w:rFonts w:ascii="仿宋_GB2312" w:eastAsia="仿宋_GB2312" w:hAnsi="楷体" w:cs="楷体" w:hint="eastAsia"/>
          <w:bCs/>
          <w:sz w:val="32"/>
          <w:szCs w:val="32"/>
        </w:rPr>
        <w:t xml:space="preserve"> </w:t>
      </w:r>
      <w:r>
        <w:rPr>
          <w:rFonts w:ascii="仿宋_GB2312" w:eastAsia="仿宋_GB2312" w:hAnsi="仿宋" w:cs="仿宋" w:hint="eastAsia"/>
          <w:bCs/>
          <w:sz w:val="32"/>
          <w:szCs w:val="32"/>
        </w:rPr>
        <w:t>在中华人民共和国领域内节约用水及其监督管理，适用本条例。</w:t>
      </w:r>
    </w:p>
    <w:p w14:paraId="24CB1E59" w14:textId="77777777" w:rsidR="00793C84" w:rsidRDefault="00910688">
      <w:pPr>
        <w:spacing w:line="6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本条例所称节约用水，是指在生产、生活中降低水资源消耗和损失，防止用水浪费，高效利用水资源的活动。</w:t>
      </w:r>
    </w:p>
    <w:p w14:paraId="1F5807A3" w14:textId="77777777" w:rsidR="00793C84" w:rsidRDefault="00910688">
      <w:pPr>
        <w:spacing w:line="600" w:lineRule="exact"/>
        <w:ind w:firstLineChars="200" w:firstLine="640"/>
        <w:rPr>
          <w:rFonts w:ascii="仿宋_GB2312" w:eastAsia="仿宋_GB2312" w:hAnsi="仿宋" w:cs="仿宋"/>
          <w:bCs/>
          <w:sz w:val="32"/>
          <w:szCs w:val="32"/>
        </w:rPr>
      </w:pPr>
      <w:r>
        <w:rPr>
          <w:rFonts w:ascii="黑体" w:eastAsia="黑体" w:hAnsi="黑体" w:cs="楷体" w:hint="eastAsia"/>
          <w:bCs/>
          <w:sz w:val="32"/>
          <w:szCs w:val="32"/>
        </w:rPr>
        <w:t>第三条（基本原则）</w:t>
      </w:r>
      <w:r>
        <w:rPr>
          <w:rFonts w:ascii="仿宋_GB2312" w:eastAsia="仿宋_GB2312" w:hAnsi="黑体" w:cs="楷体" w:hint="eastAsia"/>
          <w:bCs/>
          <w:sz w:val="32"/>
          <w:szCs w:val="32"/>
        </w:rPr>
        <w:t xml:space="preserve"> </w:t>
      </w:r>
      <w:r>
        <w:rPr>
          <w:rFonts w:ascii="仿宋_GB2312" w:eastAsia="仿宋_GB2312" w:hAnsi="仿宋" w:cs="仿宋" w:hint="eastAsia"/>
          <w:bCs/>
          <w:sz w:val="32"/>
          <w:szCs w:val="32"/>
        </w:rPr>
        <w:t>节约用水工作应当坚持统筹规划、合理配置、总量控制、高效利用、因地制宜、分类指导的原则，建立政府引导、部门协同、市场调节、公众参与的节约用水机制。</w:t>
      </w:r>
    </w:p>
    <w:p w14:paraId="0F29C0C0" w14:textId="77777777" w:rsidR="00793C84" w:rsidRDefault="00910688">
      <w:pPr>
        <w:spacing w:line="600" w:lineRule="exact"/>
        <w:ind w:firstLineChars="200" w:firstLine="640"/>
        <w:rPr>
          <w:rFonts w:ascii="仿宋_GB2312" w:eastAsia="仿宋_GB2312" w:hAnsi="仿宋" w:cs="仿宋"/>
          <w:bCs/>
          <w:sz w:val="32"/>
          <w:szCs w:val="32"/>
        </w:rPr>
      </w:pPr>
      <w:r>
        <w:rPr>
          <w:rFonts w:ascii="黑体" w:eastAsia="黑体" w:hAnsi="黑体" w:cs="楷体" w:hint="eastAsia"/>
          <w:bCs/>
          <w:sz w:val="32"/>
          <w:szCs w:val="32"/>
        </w:rPr>
        <w:t>第四条（政府责任）</w:t>
      </w:r>
      <w:r>
        <w:rPr>
          <w:rFonts w:ascii="仿宋_GB2312" w:eastAsia="仿宋_GB2312" w:hAnsi="黑体" w:cs="楷体" w:hint="eastAsia"/>
          <w:bCs/>
          <w:sz w:val="32"/>
          <w:szCs w:val="32"/>
        </w:rPr>
        <w:t xml:space="preserve">  </w:t>
      </w:r>
      <w:r>
        <w:rPr>
          <w:rFonts w:ascii="仿宋_GB2312" w:eastAsia="仿宋_GB2312" w:hAnsi="仿宋" w:cs="仿宋" w:hint="eastAsia"/>
          <w:bCs/>
          <w:sz w:val="32"/>
          <w:szCs w:val="32"/>
        </w:rPr>
        <w:t>县级以上人民政府应当将节约用水工作纳入国民经济和社会发展规划，制定有利于节约用水的政策和保障措施，加大节约用水工作投入，推进节约用水技术创新和成果转化，发展节水型工业、农业和服务业，促进城乡居民生活节水，建设节水型社会。</w:t>
      </w:r>
    </w:p>
    <w:p w14:paraId="4FD432A2" w14:textId="77777777" w:rsidR="00793C84" w:rsidRDefault="00910688">
      <w:pPr>
        <w:spacing w:line="6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县级以上地方人民政府应当建立节约用水目标责任制和考</w:t>
      </w:r>
      <w:r>
        <w:rPr>
          <w:rFonts w:ascii="仿宋_GB2312" w:eastAsia="仿宋_GB2312" w:hAnsi="仿宋" w:cs="仿宋" w:hint="eastAsia"/>
          <w:bCs/>
          <w:sz w:val="32"/>
          <w:szCs w:val="32"/>
        </w:rPr>
        <w:lastRenderedPageBreak/>
        <w:t>核评价制度。</w:t>
      </w:r>
    </w:p>
    <w:p w14:paraId="1AA74320" w14:textId="77777777" w:rsidR="00793C84" w:rsidRDefault="00910688">
      <w:pPr>
        <w:spacing w:line="600" w:lineRule="exact"/>
        <w:ind w:firstLineChars="200" w:firstLine="640"/>
        <w:rPr>
          <w:rFonts w:ascii="仿宋_GB2312" w:eastAsia="仿宋_GB2312" w:hAnsi="仿宋" w:cs="仿宋"/>
          <w:bCs/>
          <w:sz w:val="32"/>
          <w:szCs w:val="32"/>
        </w:rPr>
      </w:pPr>
      <w:r>
        <w:rPr>
          <w:rFonts w:ascii="黑体" w:eastAsia="黑体" w:hAnsi="黑体" w:cs="楷体" w:hint="eastAsia"/>
          <w:bCs/>
          <w:sz w:val="32"/>
          <w:szCs w:val="32"/>
        </w:rPr>
        <w:t>第五条（管理体制）</w:t>
      </w:r>
      <w:r>
        <w:rPr>
          <w:rFonts w:ascii="仿宋_GB2312" w:eastAsia="仿宋_GB2312" w:hAnsi="楷体" w:cs="楷体" w:hint="eastAsia"/>
          <w:bCs/>
          <w:sz w:val="32"/>
          <w:szCs w:val="32"/>
        </w:rPr>
        <w:t xml:space="preserve"> </w:t>
      </w:r>
      <w:r>
        <w:rPr>
          <w:rFonts w:ascii="仿宋_GB2312" w:eastAsia="仿宋_GB2312" w:hAnsi="仿宋" w:cs="仿宋" w:hint="eastAsia"/>
          <w:bCs/>
          <w:sz w:val="32"/>
          <w:szCs w:val="32"/>
        </w:rPr>
        <w:t>国务院水行政主管部门负责全国节约用水工</w:t>
      </w:r>
      <w:r>
        <w:rPr>
          <w:rFonts w:ascii="仿宋_GB2312" w:eastAsia="仿宋_GB2312" w:hAnsi="仿宋" w:cs="仿宋" w:hint="eastAsia"/>
          <w:bCs/>
          <w:sz w:val="32"/>
          <w:szCs w:val="32"/>
        </w:rPr>
        <w:t>作，拟定节约用水政策，组织编制节约用水规划并监督实施，组织制定有关标准，指导节水型社会建设。国务院发展改革部门负责节约用水规划与国民经济和社会发展规划的衔接，指导水价工作。国务院住房城乡建设主管部门根据节约用水政策、规划和标准，制定城市建设和市政公用事业相关的节水制度和标准，指导城市节约用水工作。国务院工业和信息化、农业农村、市场监管、科技、教育等部门按照职责分工，做好节约用水有关工作。</w:t>
      </w:r>
    </w:p>
    <w:p w14:paraId="1DC6E709" w14:textId="77777777" w:rsidR="00793C84" w:rsidRDefault="00910688">
      <w:pPr>
        <w:spacing w:line="6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国务院建立节约用水工作部际协调机制，统筹研究和协调解决节约用水工作中的重大问题。</w:t>
      </w:r>
    </w:p>
    <w:p w14:paraId="729A17E3" w14:textId="77777777" w:rsidR="00793C84" w:rsidRDefault="00910688">
      <w:pPr>
        <w:spacing w:line="6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县级以上地方人民政府可以结合本地实际，</w:t>
      </w:r>
      <w:r>
        <w:rPr>
          <w:rFonts w:ascii="仿宋_GB2312" w:eastAsia="仿宋_GB2312" w:hAnsi="仿宋" w:cs="仿宋" w:hint="eastAsia"/>
          <w:bCs/>
          <w:sz w:val="32"/>
          <w:szCs w:val="32"/>
        </w:rPr>
        <w:t>确定本行政区域内负责节约用水管理的部门职责分工。</w:t>
      </w:r>
    </w:p>
    <w:p w14:paraId="1C935495" w14:textId="77777777" w:rsidR="00793C84" w:rsidRDefault="00910688">
      <w:pPr>
        <w:spacing w:line="600" w:lineRule="exact"/>
        <w:ind w:firstLineChars="200" w:firstLine="640"/>
        <w:rPr>
          <w:rFonts w:ascii="仿宋_GB2312" w:eastAsia="仿宋_GB2312" w:hAnsi="仿宋" w:cs="仿宋"/>
          <w:bCs/>
          <w:sz w:val="32"/>
          <w:szCs w:val="32"/>
        </w:rPr>
      </w:pPr>
      <w:r>
        <w:rPr>
          <w:rFonts w:ascii="黑体" w:eastAsia="黑体" w:hAnsi="黑体" w:cs="楷体" w:hint="eastAsia"/>
          <w:bCs/>
          <w:sz w:val="32"/>
          <w:szCs w:val="32"/>
        </w:rPr>
        <w:t>第六条（宣传教育）</w:t>
      </w:r>
      <w:r>
        <w:rPr>
          <w:rFonts w:ascii="仿宋_GB2312" w:eastAsia="仿宋_GB2312" w:hAnsi="楷体" w:cs="楷体" w:hint="eastAsia"/>
          <w:bCs/>
          <w:sz w:val="32"/>
          <w:szCs w:val="32"/>
        </w:rPr>
        <w:t xml:space="preserve"> </w:t>
      </w:r>
      <w:r>
        <w:rPr>
          <w:rFonts w:ascii="仿宋_GB2312" w:eastAsia="仿宋_GB2312" w:hAnsi="仿宋" w:cs="仿宋" w:hint="eastAsia"/>
          <w:bCs/>
          <w:sz w:val="32"/>
          <w:szCs w:val="32"/>
        </w:rPr>
        <w:t>国家将水情教育纳入国民教育和培训体系，将节约用水纳入公益宣传范围。县级以上人民政府应当组织开展节约用水宣传教育和科学普及。县级以上人民政府教育行政主管部门应当将节约用水知识列入学校教育内容。</w:t>
      </w:r>
    </w:p>
    <w:p w14:paraId="5B208802" w14:textId="77777777" w:rsidR="00793C84" w:rsidRDefault="00910688">
      <w:pPr>
        <w:spacing w:line="6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新闻媒体应当加强节约用水宣传，播放和刊登节约用水公益广告。</w:t>
      </w:r>
    </w:p>
    <w:p w14:paraId="0A0E9131" w14:textId="77777777" w:rsidR="00793C84" w:rsidRDefault="00910688">
      <w:pPr>
        <w:spacing w:line="600" w:lineRule="exact"/>
        <w:ind w:firstLine="600"/>
        <w:rPr>
          <w:rFonts w:ascii="仿宋_GB2312" w:eastAsia="仿宋_GB2312" w:hAnsi="仿宋" w:cs="仿宋"/>
          <w:bCs/>
          <w:sz w:val="32"/>
          <w:szCs w:val="32"/>
        </w:rPr>
      </w:pPr>
      <w:r>
        <w:rPr>
          <w:rFonts w:ascii="黑体" w:eastAsia="黑体" w:hAnsi="黑体" w:cs="楷体" w:hint="eastAsia"/>
          <w:bCs/>
          <w:sz w:val="32"/>
          <w:szCs w:val="32"/>
        </w:rPr>
        <w:t>第七条</w:t>
      </w:r>
      <w:r>
        <w:rPr>
          <w:rFonts w:ascii="黑体" w:eastAsia="黑体" w:hAnsi="黑体" w:cs="楷体" w:hint="eastAsia"/>
          <w:bCs/>
          <w:sz w:val="32"/>
          <w:szCs w:val="32"/>
        </w:rPr>
        <w:t xml:space="preserve"> </w:t>
      </w:r>
      <w:r>
        <w:rPr>
          <w:rFonts w:ascii="黑体" w:eastAsia="黑体" w:hAnsi="黑体" w:cs="楷体" w:hint="eastAsia"/>
          <w:bCs/>
          <w:sz w:val="32"/>
          <w:szCs w:val="32"/>
        </w:rPr>
        <w:t>（监督和表彰奖励）</w:t>
      </w:r>
      <w:r>
        <w:rPr>
          <w:rFonts w:ascii="仿宋_GB2312" w:eastAsia="仿宋_GB2312" w:hAnsi="楷体" w:cs="楷体" w:hint="eastAsia"/>
          <w:bCs/>
          <w:sz w:val="32"/>
          <w:szCs w:val="32"/>
        </w:rPr>
        <w:t xml:space="preserve"> </w:t>
      </w:r>
      <w:r>
        <w:rPr>
          <w:rFonts w:ascii="仿宋_GB2312" w:eastAsia="仿宋_GB2312" w:hAnsi="仿宋" w:cs="仿宋" w:hint="eastAsia"/>
          <w:bCs/>
          <w:sz w:val="32"/>
          <w:szCs w:val="32"/>
        </w:rPr>
        <w:t>任何单位和个人均有节约用水的义务，并有权向具有节约用水监督管理职责的部门检举浪费用水的行为。</w:t>
      </w:r>
    </w:p>
    <w:p w14:paraId="6BE4BDD2" w14:textId="77777777" w:rsidR="00793C84" w:rsidRDefault="00910688">
      <w:pPr>
        <w:spacing w:line="6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lastRenderedPageBreak/>
        <w:t>对节约用水成绩显著的单位和个人，由县级以上人民政府依法给予表彰和奖励</w:t>
      </w:r>
      <w:r>
        <w:rPr>
          <w:rFonts w:ascii="仿宋_GB2312" w:eastAsia="仿宋_GB2312" w:hAnsi="仿宋" w:cs="仿宋" w:hint="eastAsia"/>
          <w:bCs/>
          <w:sz w:val="32"/>
          <w:szCs w:val="32"/>
        </w:rPr>
        <w:t>。</w:t>
      </w:r>
    </w:p>
    <w:p w14:paraId="415303E5" w14:textId="77777777" w:rsidR="00793C84" w:rsidRDefault="00793C84">
      <w:pPr>
        <w:spacing w:line="600" w:lineRule="exact"/>
        <w:ind w:firstLineChars="200" w:firstLine="640"/>
        <w:rPr>
          <w:rFonts w:ascii="仿宋_GB2312" w:eastAsia="仿宋_GB2312" w:hAnsi="仿宋" w:cs="仿宋"/>
          <w:bCs/>
          <w:sz w:val="32"/>
          <w:szCs w:val="32"/>
        </w:rPr>
      </w:pPr>
    </w:p>
    <w:p w14:paraId="28C94388" w14:textId="77777777" w:rsidR="00793C84" w:rsidRDefault="00910688">
      <w:pPr>
        <w:spacing w:line="600" w:lineRule="exact"/>
        <w:jc w:val="center"/>
        <w:rPr>
          <w:rFonts w:ascii="黑体" w:eastAsia="黑体" w:hAnsi="黑体"/>
          <w:bCs/>
          <w:sz w:val="32"/>
          <w:szCs w:val="32"/>
        </w:rPr>
      </w:pPr>
      <w:r>
        <w:rPr>
          <w:rFonts w:ascii="黑体" w:eastAsia="黑体" w:hAnsi="黑体" w:hint="eastAsia"/>
          <w:bCs/>
          <w:sz w:val="32"/>
          <w:szCs w:val="32"/>
        </w:rPr>
        <w:t>第二章</w:t>
      </w:r>
      <w:r>
        <w:rPr>
          <w:rFonts w:ascii="黑体" w:eastAsia="黑体" w:hAnsi="黑体" w:hint="eastAsia"/>
          <w:bCs/>
          <w:sz w:val="32"/>
          <w:szCs w:val="32"/>
        </w:rPr>
        <w:t xml:space="preserve"> </w:t>
      </w:r>
      <w:r>
        <w:rPr>
          <w:rFonts w:ascii="黑体" w:eastAsia="黑体" w:hAnsi="黑体" w:hint="eastAsia"/>
          <w:bCs/>
          <w:sz w:val="32"/>
          <w:szCs w:val="32"/>
        </w:rPr>
        <w:t>用水管理</w:t>
      </w:r>
    </w:p>
    <w:p w14:paraId="4C307BFE" w14:textId="77777777" w:rsidR="00793C84" w:rsidRDefault="00793C84">
      <w:pPr>
        <w:spacing w:line="600" w:lineRule="exact"/>
        <w:jc w:val="center"/>
        <w:rPr>
          <w:rFonts w:ascii="仿宋_GB2312" w:eastAsia="仿宋_GB2312" w:hAnsi="黑体"/>
          <w:bCs/>
          <w:sz w:val="32"/>
          <w:szCs w:val="32"/>
        </w:rPr>
      </w:pPr>
    </w:p>
    <w:p w14:paraId="7B1192F7" w14:textId="77777777" w:rsidR="00793C84" w:rsidRDefault="00910688">
      <w:pPr>
        <w:spacing w:line="600" w:lineRule="exact"/>
        <w:ind w:firstLineChars="200" w:firstLine="640"/>
        <w:rPr>
          <w:rFonts w:ascii="仿宋_GB2312" w:eastAsia="仿宋_GB2312" w:hAnsi="仿宋" w:cs="仿宋"/>
          <w:bCs/>
          <w:sz w:val="32"/>
          <w:szCs w:val="32"/>
        </w:rPr>
      </w:pPr>
      <w:r>
        <w:rPr>
          <w:rFonts w:ascii="黑体" w:eastAsia="黑体" w:hAnsi="黑体" w:cs="楷体" w:hint="eastAsia"/>
          <w:bCs/>
          <w:sz w:val="32"/>
          <w:szCs w:val="32"/>
        </w:rPr>
        <w:t>第八条（以水定需）</w:t>
      </w:r>
      <w:r>
        <w:rPr>
          <w:rFonts w:ascii="仿宋_GB2312" w:eastAsia="仿宋_GB2312" w:hAnsi="仿宋" w:cs="仿宋" w:hint="eastAsia"/>
          <w:bCs/>
          <w:sz w:val="32"/>
          <w:szCs w:val="32"/>
        </w:rPr>
        <w:t xml:space="preserve"> </w:t>
      </w:r>
      <w:r>
        <w:rPr>
          <w:rFonts w:ascii="仿宋_GB2312" w:eastAsia="仿宋_GB2312" w:hAnsi="仿宋" w:cs="仿宋" w:hint="eastAsia"/>
          <w:bCs/>
          <w:sz w:val="32"/>
          <w:szCs w:val="32"/>
        </w:rPr>
        <w:t>县级以上人民政府应当根据水资源条件，坚持以水定城、以水定地、以水定人、以水定产，科学划定城镇、农业、生态空间，合理确定经济社会发展布局和人口规模，调整优化产业结构，做到以水定需、量水而行、因水制宜。</w:t>
      </w:r>
    </w:p>
    <w:p w14:paraId="6C4009CF" w14:textId="77777777" w:rsidR="00793C84" w:rsidRDefault="00910688">
      <w:pPr>
        <w:spacing w:line="600" w:lineRule="exact"/>
        <w:ind w:firstLineChars="200" w:firstLine="640"/>
        <w:rPr>
          <w:rFonts w:ascii="仿宋_GB2312" w:eastAsia="仿宋_GB2312" w:hAnsi="仿宋" w:cs="仿宋"/>
          <w:bCs/>
          <w:sz w:val="32"/>
          <w:szCs w:val="32"/>
          <w:highlight w:val="yellow"/>
        </w:rPr>
      </w:pPr>
      <w:r>
        <w:rPr>
          <w:rFonts w:ascii="仿宋_GB2312" w:eastAsia="仿宋_GB2312" w:hAnsi="仿宋" w:cs="仿宋" w:hint="eastAsia"/>
          <w:bCs/>
          <w:sz w:val="32"/>
          <w:szCs w:val="32"/>
        </w:rPr>
        <w:t>在水资源短缺、生态脆弱地区，应当限制发展高耗水工业和服务业以及种植高耗水农作物，严格控制城市规模、</w:t>
      </w:r>
      <w:r>
        <w:rPr>
          <w:rFonts w:ascii="仿宋_GB2312" w:eastAsia="仿宋_GB2312" w:hAnsi="仿宋" w:cs="仿宋"/>
          <w:bCs/>
          <w:sz w:val="32"/>
          <w:szCs w:val="32"/>
        </w:rPr>
        <w:t>农业</w:t>
      </w:r>
      <w:r>
        <w:rPr>
          <w:rFonts w:ascii="仿宋_GB2312" w:eastAsia="仿宋_GB2312" w:hAnsi="仿宋" w:cs="仿宋" w:hint="eastAsia"/>
          <w:bCs/>
          <w:sz w:val="32"/>
          <w:szCs w:val="32"/>
        </w:rPr>
        <w:t>灌溉发展规模。</w:t>
      </w:r>
    </w:p>
    <w:p w14:paraId="6FC5429B" w14:textId="77777777" w:rsidR="00793C84" w:rsidRDefault="00910688">
      <w:pPr>
        <w:spacing w:line="600" w:lineRule="exact"/>
        <w:ind w:firstLine="600"/>
        <w:rPr>
          <w:rFonts w:ascii="仿宋_GB2312" w:eastAsia="仿宋_GB2312" w:hAnsi="仿宋" w:cs="仿宋"/>
          <w:bCs/>
          <w:sz w:val="32"/>
          <w:szCs w:val="32"/>
        </w:rPr>
      </w:pPr>
      <w:r>
        <w:rPr>
          <w:rFonts w:ascii="黑体" w:eastAsia="黑体" w:hAnsi="黑体" w:cs="楷体" w:hint="eastAsia"/>
          <w:bCs/>
          <w:sz w:val="32"/>
          <w:szCs w:val="32"/>
        </w:rPr>
        <w:t>第九条（节约用水规划）</w:t>
      </w:r>
      <w:r>
        <w:rPr>
          <w:rFonts w:ascii="仿宋_GB2312" w:eastAsia="仿宋_GB2312" w:hAnsi="楷体" w:cs="楷体" w:hint="eastAsia"/>
          <w:bCs/>
          <w:sz w:val="32"/>
          <w:szCs w:val="32"/>
        </w:rPr>
        <w:t xml:space="preserve"> </w:t>
      </w:r>
      <w:r>
        <w:rPr>
          <w:rFonts w:ascii="仿宋_GB2312" w:eastAsia="仿宋_GB2312" w:hAnsi="仿宋" w:cs="仿宋" w:hint="eastAsia"/>
          <w:bCs/>
          <w:sz w:val="32"/>
          <w:szCs w:val="32"/>
        </w:rPr>
        <w:t>国家根据经济社会发展需要、全国水资源状况和水资源综合规划，编制全国节约用水规划。</w:t>
      </w:r>
    </w:p>
    <w:p w14:paraId="7D99309C" w14:textId="77777777" w:rsidR="00793C84" w:rsidRDefault="00910688">
      <w:pPr>
        <w:spacing w:line="600" w:lineRule="exact"/>
        <w:ind w:firstLine="600"/>
        <w:rPr>
          <w:rFonts w:ascii="仿宋_GB2312" w:eastAsia="仿宋_GB2312" w:hAnsi="仿宋" w:cs="仿宋"/>
          <w:bCs/>
          <w:sz w:val="32"/>
          <w:szCs w:val="32"/>
        </w:rPr>
      </w:pPr>
      <w:r>
        <w:rPr>
          <w:rFonts w:ascii="仿宋_GB2312" w:eastAsia="仿宋_GB2312" w:hAnsi="仿宋" w:cs="仿宋" w:hint="eastAsia"/>
          <w:bCs/>
          <w:sz w:val="32"/>
          <w:szCs w:val="32"/>
        </w:rPr>
        <w:t>县级以上地方人民政府根据上级节约用水规划、本行政区域经济社会发展需要和水资源状况，组织编制本行政区域的节约用水规划。</w:t>
      </w:r>
    </w:p>
    <w:p w14:paraId="78EADE0F" w14:textId="77777777" w:rsidR="00793C84" w:rsidRDefault="00910688">
      <w:pPr>
        <w:spacing w:line="600" w:lineRule="exact"/>
        <w:ind w:firstLine="600"/>
        <w:rPr>
          <w:rFonts w:ascii="仿宋_GB2312" w:eastAsia="仿宋_GB2312" w:hAnsi="仿宋" w:cs="仿宋"/>
          <w:bCs/>
          <w:sz w:val="32"/>
          <w:szCs w:val="32"/>
        </w:rPr>
      </w:pPr>
      <w:r>
        <w:rPr>
          <w:rFonts w:ascii="仿宋_GB2312" w:eastAsia="仿宋_GB2312" w:hAnsi="仿宋" w:cs="仿宋" w:hint="eastAsia"/>
          <w:bCs/>
          <w:sz w:val="32"/>
          <w:szCs w:val="32"/>
        </w:rPr>
        <w:t>节约用水规划应当包括水资源状况评价，节约</w:t>
      </w:r>
      <w:proofErr w:type="gramStart"/>
      <w:r>
        <w:rPr>
          <w:rFonts w:ascii="仿宋_GB2312" w:eastAsia="仿宋_GB2312" w:hAnsi="仿宋" w:cs="仿宋" w:hint="eastAsia"/>
          <w:bCs/>
          <w:sz w:val="32"/>
          <w:szCs w:val="32"/>
        </w:rPr>
        <w:t>用水潜力</w:t>
      </w:r>
      <w:proofErr w:type="gramEnd"/>
      <w:r>
        <w:rPr>
          <w:rFonts w:ascii="仿宋_GB2312" w:eastAsia="仿宋_GB2312" w:hAnsi="仿宋" w:cs="仿宋" w:hint="eastAsia"/>
          <w:bCs/>
          <w:sz w:val="32"/>
          <w:szCs w:val="32"/>
        </w:rPr>
        <w:t>分析，节约用水目标、任务和措施等内容。</w:t>
      </w:r>
    </w:p>
    <w:p w14:paraId="6555DC5C" w14:textId="77777777" w:rsidR="00793C84" w:rsidRDefault="00910688">
      <w:pPr>
        <w:spacing w:line="600" w:lineRule="exact"/>
        <w:ind w:firstLine="600"/>
        <w:rPr>
          <w:rFonts w:ascii="仿宋_GB2312" w:eastAsia="仿宋_GB2312" w:hAnsi="楷体_GB2312" w:cs="楷体_GB2312"/>
          <w:bCs/>
          <w:sz w:val="32"/>
          <w:szCs w:val="32"/>
        </w:rPr>
      </w:pPr>
      <w:bookmarkStart w:id="0" w:name="_Hlk47464126"/>
      <w:r>
        <w:rPr>
          <w:rFonts w:ascii="黑体" w:eastAsia="黑体" w:hAnsi="黑体" w:cs="楷体" w:hint="eastAsia"/>
          <w:bCs/>
          <w:sz w:val="32"/>
          <w:szCs w:val="32"/>
        </w:rPr>
        <w:t>第十条</w:t>
      </w:r>
      <w:bookmarkEnd w:id="0"/>
      <w:r>
        <w:rPr>
          <w:rFonts w:ascii="黑体" w:eastAsia="黑体" w:hAnsi="黑体" w:cs="楷体" w:hint="eastAsia"/>
          <w:bCs/>
          <w:sz w:val="32"/>
          <w:szCs w:val="32"/>
        </w:rPr>
        <w:t>（节水评价）</w:t>
      </w:r>
      <w:r>
        <w:rPr>
          <w:rFonts w:ascii="黑体" w:eastAsia="黑体" w:hAnsi="黑体" w:cs="楷体" w:hint="eastAsia"/>
          <w:bCs/>
          <w:sz w:val="32"/>
          <w:szCs w:val="32"/>
        </w:rPr>
        <w:t xml:space="preserve"> </w:t>
      </w:r>
      <w:r>
        <w:rPr>
          <w:rFonts w:ascii="仿宋_GB2312" w:eastAsia="仿宋_GB2312" w:hAnsi="仿宋" w:cs="仿宋" w:hint="eastAsia"/>
          <w:bCs/>
          <w:sz w:val="32"/>
          <w:szCs w:val="32"/>
        </w:rPr>
        <w:t>开展水资源论证，应当将节水评价作为重要内容。节水评价应当分析涉及区域的用水水平、节水潜力，评价取用水的必要性、可行性，分析节水指标的先进性，评估节</w:t>
      </w:r>
      <w:r>
        <w:rPr>
          <w:rFonts w:ascii="仿宋_GB2312" w:eastAsia="仿宋_GB2312" w:hAnsi="仿宋" w:cs="仿宋" w:hint="eastAsia"/>
          <w:bCs/>
          <w:sz w:val="32"/>
          <w:szCs w:val="32"/>
        </w:rPr>
        <w:lastRenderedPageBreak/>
        <w:t>水措施的实效性，合理确定取用水规模，提出评价结论及建议。</w:t>
      </w:r>
    </w:p>
    <w:p w14:paraId="29F39974" w14:textId="77777777" w:rsidR="00793C84" w:rsidRDefault="00910688">
      <w:pPr>
        <w:spacing w:line="600" w:lineRule="exact"/>
        <w:ind w:firstLineChars="200" w:firstLine="640"/>
        <w:rPr>
          <w:rFonts w:ascii="仿宋_GB2312" w:eastAsia="仿宋_GB2312" w:hAnsi="仿宋" w:cs="仿宋"/>
          <w:bCs/>
          <w:sz w:val="32"/>
          <w:szCs w:val="32"/>
        </w:rPr>
      </w:pPr>
      <w:r>
        <w:rPr>
          <w:rFonts w:ascii="黑体" w:eastAsia="黑体" w:hAnsi="黑体" w:cs="楷体" w:hint="eastAsia"/>
          <w:bCs/>
          <w:sz w:val="32"/>
          <w:szCs w:val="32"/>
        </w:rPr>
        <w:t>第十一条（节水标准）</w:t>
      </w:r>
      <w:r>
        <w:rPr>
          <w:rFonts w:ascii="仿宋_GB2312" w:eastAsia="仿宋_GB2312" w:hAnsi="楷体" w:cs="楷体" w:hint="eastAsia"/>
          <w:bCs/>
          <w:sz w:val="32"/>
          <w:szCs w:val="32"/>
        </w:rPr>
        <w:t xml:space="preserve"> </w:t>
      </w:r>
      <w:r>
        <w:rPr>
          <w:rFonts w:ascii="仿宋_GB2312" w:eastAsia="仿宋_GB2312" w:hAnsi="仿宋" w:cs="仿宋" w:hint="eastAsia"/>
          <w:bCs/>
          <w:sz w:val="32"/>
          <w:szCs w:val="32"/>
        </w:rPr>
        <w:t>国务院水行政主管部门会同国务院有关部门组织编制节水术语、节水评价、用水单位和产品用水效率评定等基础性节水国家标准，报国务院标准化行政主管部门发布实施。国务院住房城乡建设、工业和信息化等部门按照职责分工组织编制工程建设、工业等领域的节水国家标准，征求国务院有关部门意见后，依法颁布实施。</w:t>
      </w:r>
    </w:p>
    <w:p w14:paraId="0152BD6D" w14:textId="77777777" w:rsidR="00793C84" w:rsidRDefault="00910688">
      <w:pPr>
        <w:spacing w:line="6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国务院有关行政主管部门可以根据节约用水工作需要制定节水行业标准。省、自治区、直辖市人民政府有关行政主管部门可以根据地方水资源条件和节约用水工作需要制定节水地方标准，报同级标准化行政主管部门发布实施。</w:t>
      </w:r>
    </w:p>
    <w:p w14:paraId="5E39C09C" w14:textId="77777777" w:rsidR="00793C84" w:rsidRDefault="00910688">
      <w:pPr>
        <w:spacing w:line="6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鼓励</w:t>
      </w:r>
      <w:r>
        <w:rPr>
          <w:rFonts w:ascii="仿宋_GB2312" w:eastAsia="仿宋_GB2312" w:hAnsi="仿宋" w:cs="仿宋" w:hint="eastAsia"/>
          <w:bCs/>
          <w:sz w:val="32"/>
          <w:szCs w:val="32"/>
        </w:rPr>
        <w:t>有关社会团体、企业制定团体节水标准或者企业节水标准。</w:t>
      </w:r>
    </w:p>
    <w:p w14:paraId="689EFB7C" w14:textId="77777777" w:rsidR="00793C84" w:rsidRDefault="00910688">
      <w:pPr>
        <w:spacing w:line="600" w:lineRule="exact"/>
        <w:ind w:firstLine="600"/>
        <w:rPr>
          <w:rFonts w:ascii="仿宋_GB2312" w:eastAsia="仿宋_GB2312" w:hAnsi="楷体" w:cs="楷体"/>
          <w:bCs/>
          <w:sz w:val="32"/>
          <w:szCs w:val="32"/>
        </w:rPr>
      </w:pPr>
      <w:r>
        <w:rPr>
          <w:rFonts w:ascii="黑体" w:eastAsia="黑体" w:hAnsi="黑体" w:cs="楷体" w:hint="eastAsia"/>
          <w:bCs/>
          <w:sz w:val="32"/>
          <w:szCs w:val="32"/>
        </w:rPr>
        <w:t>第十二条（总量和强度控制）</w:t>
      </w:r>
      <w:r>
        <w:rPr>
          <w:rFonts w:ascii="仿宋_GB2312" w:eastAsia="仿宋_GB2312" w:hAnsi="楷体" w:cs="楷体" w:hint="eastAsia"/>
          <w:bCs/>
          <w:sz w:val="32"/>
          <w:szCs w:val="32"/>
        </w:rPr>
        <w:t xml:space="preserve"> </w:t>
      </w:r>
      <w:r>
        <w:rPr>
          <w:rFonts w:ascii="仿宋_GB2312" w:eastAsia="仿宋_GB2312" w:hAnsi="楷体" w:cs="楷体" w:hint="eastAsia"/>
          <w:bCs/>
          <w:sz w:val="32"/>
          <w:szCs w:val="32"/>
        </w:rPr>
        <w:t>国家对用水实行总量控制和定额管理相结合的制度。</w:t>
      </w:r>
    </w:p>
    <w:p w14:paraId="3622AF0C" w14:textId="77777777" w:rsidR="00793C84" w:rsidRDefault="00910688">
      <w:pPr>
        <w:spacing w:line="600" w:lineRule="exact"/>
        <w:ind w:firstLine="600"/>
        <w:rPr>
          <w:rFonts w:ascii="仿宋_GB2312" w:eastAsia="仿宋_GB2312" w:hAnsi="仿宋" w:cs="仿宋"/>
          <w:bCs/>
          <w:sz w:val="32"/>
          <w:szCs w:val="32"/>
        </w:rPr>
      </w:pPr>
      <w:r>
        <w:rPr>
          <w:rFonts w:ascii="仿宋_GB2312" w:eastAsia="仿宋_GB2312" w:hAnsi="仿宋" w:cs="仿宋" w:hint="eastAsia"/>
          <w:bCs/>
          <w:sz w:val="32"/>
          <w:szCs w:val="32"/>
        </w:rPr>
        <w:t>国家建立用水总量和用水强度控制指标体系，作为水资源开发和利用效率的控制红线。省级行政区域的用水总量和用水强度控制指标，由国务院水行政主管部门编制，报国务院或者其授权的部门批准后实施。市、县级行政区域的用水总量和用水强度控制指标，由上一级人民政府水行政主管部门编制，报同级人民政府批准后实施。</w:t>
      </w:r>
    </w:p>
    <w:p w14:paraId="6BA22185" w14:textId="77777777" w:rsidR="00793C84" w:rsidRDefault="00793C84">
      <w:pPr>
        <w:spacing w:line="600" w:lineRule="exact"/>
        <w:ind w:firstLine="600"/>
        <w:rPr>
          <w:rFonts w:ascii="仿宋_GB2312" w:eastAsia="仿宋_GB2312" w:hAnsi="仿宋" w:cs="仿宋"/>
          <w:bCs/>
          <w:sz w:val="32"/>
          <w:szCs w:val="32"/>
        </w:rPr>
      </w:pPr>
    </w:p>
    <w:p w14:paraId="45ECD411" w14:textId="77777777" w:rsidR="00793C84" w:rsidRDefault="00910688">
      <w:pPr>
        <w:spacing w:line="600" w:lineRule="exact"/>
        <w:ind w:firstLineChars="200" w:firstLine="640"/>
        <w:rPr>
          <w:rFonts w:ascii="仿宋_GB2312" w:eastAsia="仿宋_GB2312" w:hAnsi="仿宋" w:cs="仿宋"/>
          <w:bCs/>
          <w:sz w:val="32"/>
          <w:szCs w:val="32"/>
        </w:rPr>
      </w:pPr>
      <w:r>
        <w:rPr>
          <w:rFonts w:ascii="黑体" w:eastAsia="黑体" w:hAnsi="黑体" w:cs="楷体" w:hint="eastAsia"/>
          <w:bCs/>
          <w:sz w:val="32"/>
          <w:szCs w:val="32"/>
        </w:rPr>
        <w:lastRenderedPageBreak/>
        <w:t>第十三条（用水定额）</w:t>
      </w:r>
      <w:r>
        <w:rPr>
          <w:rFonts w:ascii="仿宋_GB2312" w:eastAsia="仿宋_GB2312" w:hAnsi="黑体" w:cs="楷体" w:hint="eastAsia"/>
          <w:bCs/>
          <w:sz w:val="32"/>
          <w:szCs w:val="32"/>
        </w:rPr>
        <w:t xml:space="preserve"> </w:t>
      </w:r>
      <w:r>
        <w:rPr>
          <w:rFonts w:ascii="仿宋_GB2312" w:eastAsia="仿宋_GB2312" w:hAnsi="仿宋" w:cs="仿宋" w:hint="eastAsia"/>
          <w:bCs/>
          <w:sz w:val="32"/>
          <w:szCs w:val="32"/>
        </w:rPr>
        <w:t>国务院水行政主管部门组织制定主要农作物、重点工业产</w:t>
      </w:r>
      <w:r>
        <w:rPr>
          <w:rFonts w:ascii="仿宋_GB2312" w:eastAsia="仿宋_GB2312" w:hAnsi="仿宋" w:cs="仿宋"/>
          <w:bCs/>
          <w:sz w:val="32"/>
          <w:szCs w:val="32"/>
        </w:rPr>
        <w:t>品</w:t>
      </w:r>
      <w:r>
        <w:rPr>
          <w:rFonts w:ascii="仿宋_GB2312" w:eastAsia="仿宋_GB2312" w:hAnsi="仿宋" w:cs="仿宋" w:hint="eastAsia"/>
          <w:bCs/>
          <w:sz w:val="32"/>
          <w:szCs w:val="32"/>
        </w:rPr>
        <w:t>和服务行业等国</w:t>
      </w:r>
      <w:r>
        <w:rPr>
          <w:rFonts w:ascii="仿宋_GB2312" w:eastAsia="仿宋_GB2312" w:hAnsi="仿宋" w:cs="仿宋"/>
          <w:bCs/>
          <w:sz w:val="32"/>
          <w:szCs w:val="32"/>
        </w:rPr>
        <w:t>家</w:t>
      </w:r>
      <w:r>
        <w:rPr>
          <w:rFonts w:ascii="仿宋_GB2312" w:eastAsia="仿宋_GB2312" w:hAnsi="仿宋" w:cs="仿宋" w:hint="eastAsia"/>
          <w:bCs/>
          <w:sz w:val="32"/>
          <w:szCs w:val="32"/>
        </w:rPr>
        <w:t>用水定额，征求国务院质量技术监督、发展改革、农业农村、工业和信息化、住房城乡建设等部门意见后发布实施。</w:t>
      </w:r>
    </w:p>
    <w:p w14:paraId="2990679E" w14:textId="77777777" w:rsidR="00793C84" w:rsidRDefault="00910688">
      <w:pPr>
        <w:spacing w:line="6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省、自治区、直辖市人民政府有关行业主管部门组织编制本行政区域内省</w:t>
      </w:r>
      <w:r>
        <w:rPr>
          <w:rFonts w:ascii="仿宋_GB2312" w:eastAsia="仿宋_GB2312" w:hAnsi="仿宋" w:cs="仿宋"/>
          <w:bCs/>
          <w:sz w:val="32"/>
          <w:szCs w:val="32"/>
        </w:rPr>
        <w:t>级</w:t>
      </w:r>
      <w:r>
        <w:rPr>
          <w:rFonts w:ascii="仿宋_GB2312" w:eastAsia="仿宋_GB2312" w:hAnsi="仿宋" w:cs="仿宋" w:hint="eastAsia"/>
          <w:bCs/>
          <w:sz w:val="32"/>
          <w:szCs w:val="32"/>
        </w:rPr>
        <w:t>用水定额，经同级人民政府水行政主管部门和质量技术监督部门审核同意后，由省、自治区、直辖市人民政府公布，并报国务院水行政主管部门和质量技术监督主管部门备案。无行业主管部门的省级用水定额，由省、自治区、直辖市人民政府水行政主管部门和质量技术监督部门组织编制。</w:t>
      </w:r>
    </w:p>
    <w:p w14:paraId="23E3F144" w14:textId="77777777" w:rsidR="00793C84" w:rsidRDefault="00910688">
      <w:pPr>
        <w:spacing w:line="6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国</w:t>
      </w:r>
      <w:r>
        <w:rPr>
          <w:rFonts w:ascii="仿宋_GB2312" w:eastAsia="仿宋_GB2312" w:hAnsi="仿宋" w:cs="仿宋"/>
          <w:bCs/>
          <w:sz w:val="32"/>
          <w:szCs w:val="32"/>
        </w:rPr>
        <w:t>家用水定额</w:t>
      </w:r>
      <w:r>
        <w:rPr>
          <w:rFonts w:ascii="仿宋_GB2312" w:eastAsia="仿宋_GB2312" w:hAnsi="仿宋" w:cs="仿宋" w:hint="eastAsia"/>
          <w:bCs/>
          <w:sz w:val="32"/>
          <w:szCs w:val="32"/>
        </w:rPr>
        <w:t>对有关农作</w:t>
      </w:r>
      <w:r>
        <w:rPr>
          <w:rFonts w:ascii="仿宋_GB2312" w:eastAsia="仿宋_GB2312" w:hAnsi="仿宋" w:cs="仿宋"/>
          <w:bCs/>
          <w:sz w:val="32"/>
          <w:szCs w:val="32"/>
        </w:rPr>
        <w:t>物、</w:t>
      </w:r>
      <w:r>
        <w:rPr>
          <w:rFonts w:ascii="仿宋_GB2312" w:eastAsia="仿宋_GB2312" w:hAnsi="仿宋" w:cs="仿宋" w:hint="eastAsia"/>
          <w:bCs/>
          <w:sz w:val="32"/>
          <w:szCs w:val="32"/>
        </w:rPr>
        <w:t>工业</w:t>
      </w:r>
      <w:r>
        <w:rPr>
          <w:rFonts w:ascii="仿宋_GB2312" w:eastAsia="仿宋_GB2312" w:hAnsi="仿宋" w:cs="仿宋"/>
          <w:bCs/>
          <w:sz w:val="32"/>
          <w:szCs w:val="32"/>
        </w:rPr>
        <w:t>产品</w:t>
      </w:r>
      <w:r>
        <w:rPr>
          <w:rFonts w:ascii="仿宋_GB2312" w:eastAsia="仿宋_GB2312" w:hAnsi="仿宋" w:cs="仿宋" w:hint="eastAsia"/>
          <w:bCs/>
          <w:sz w:val="32"/>
          <w:szCs w:val="32"/>
        </w:rPr>
        <w:t>和服务</w:t>
      </w:r>
      <w:r>
        <w:rPr>
          <w:rFonts w:ascii="仿宋_GB2312" w:eastAsia="仿宋_GB2312" w:hAnsi="仿宋" w:cs="仿宋"/>
          <w:bCs/>
          <w:sz w:val="32"/>
          <w:szCs w:val="32"/>
        </w:rPr>
        <w:t>行业</w:t>
      </w:r>
      <w:r>
        <w:rPr>
          <w:rFonts w:ascii="仿宋_GB2312" w:eastAsia="仿宋_GB2312" w:hAnsi="仿宋" w:cs="仿宋" w:hint="eastAsia"/>
          <w:bCs/>
          <w:sz w:val="32"/>
          <w:szCs w:val="32"/>
        </w:rPr>
        <w:t>等已经</w:t>
      </w:r>
      <w:proofErr w:type="gramStart"/>
      <w:r>
        <w:rPr>
          <w:rFonts w:ascii="仿宋_GB2312" w:eastAsia="仿宋_GB2312" w:hAnsi="仿宋" w:cs="仿宋" w:hint="eastAsia"/>
          <w:bCs/>
          <w:sz w:val="32"/>
          <w:szCs w:val="32"/>
        </w:rPr>
        <w:t>作出</w:t>
      </w:r>
      <w:proofErr w:type="gramEnd"/>
      <w:r>
        <w:rPr>
          <w:rFonts w:ascii="仿宋_GB2312" w:eastAsia="仿宋_GB2312" w:hAnsi="仿宋" w:cs="仿宋" w:hint="eastAsia"/>
          <w:bCs/>
          <w:sz w:val="32"/>
          <w:szCs w:val="32"/>
        </w:rPr>
        <w:t>规定</w:t>
      </w:r>
      <w:r>
        <w:rPr>
          <w:rFonts w:ascii="仿宋_GB2312" w:eastAsia="仿宋_GB2312" w:hAnsi="仿宋" w:cs="仿宋"/>
          <w:bCs/>
          <w:sz w:val="32"/>
          <w:szCs w:val="32"/>
        </w:rPr>
        <w:t>的，省级</w:t>
      </w:r>
      <w:r>
        <w:rPr>
          <w:rFonts w:ascii="仿宋_GB2312" w:eastAsia="仿宋_GB2312" w:hAnsi="仿宋" w:cs="仿宋" w:hint="eastAsia"/>
          <w:bCs/>
          <w:sz w:val="32"/>
          <w:szCs w:val="32"/>
        </w:rPr>
        <w:t>用</w:t>
      </w:r>
      <w:r>
        <w:rPr>
          <w:rFonts w:ascii="仿宋_GB2312" w:eastAsia="仿宋_GB2312" w:hAnsi="仿宋" w:cs="仿宋"/>
          <w:bCs/>
          <w:sz w:val="32"/>
          <w:szCs w:val="32"/>
        </w:rPr>
        <w:t>水定额应</w:t>
      </w:r>
      <w:r>
        <w:rPr>
          <w:rFonts w:ascii="仿宋_GB2312" w:eastAsia="仿宋_GB2312" w:hAnsi="仿宋" w:cs="仿宋" w:hint="eastAsia"/>
          <w:bCs/>
          <w:sz w:val="32"/>
          <w:szCs w:val="32"/>
        </w:rPr>
        <w:t>当严</w:t>
      </w:r>
      <w:r>
        <w:rPr>
          <w:rFonts w:ascii="仿宋_GB2312" w:eastAsia="仿宋_GB2312" w:hAnsi="仿宋" w:cs="仿宋"/>
          <w:bCs/>
          <w:sz w:val="32"/>
          <w:szCs w:val="32"/>
        </w:rPr>
        <w:t>于国家用水定额。</w:t>
      </w:r>
    </w:p>
    <w:p w14:paraId="7AAB8183" w14:textId="77777777" w:rsidR="00793C84" w:rsidRDefault="00910688">
      <w:pPr>
        <w:spacing w:line="6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用水定额应当根据经济社会发展状况、水资源条件、产业结构变化和产品技术进步等情况，适时进行修订。</w:t>
      </w:r>
    </w:p>
    <w:p w14:paraId="20946731" w14:textId="77777777" w:rsidR="00793C84" w:rsidRDefault="00910688">
      <w:pPr>
        <w:spacing w:line="600" w:lineRule="exact"/>
        <w:ind w:firstLineChars="200" w:firstLine="640"/>
        <w:rPr>
          <w:rFonts w:ascii="仿宋_GB2312" w:eastAsia="仿宋_GB2312" w:hAnsi="仿宋" w:cs="仿宋"/>
          <w:bCs/>
          <w:sz w:val="32"/>
          <w:szCs w:val="32"/>
        </w:rPr>
      </w:pPr>
      <w:r>
        <w:rPr>
          <w:rFonts w:ascii="黑体" w:eastAsia="黑体" w:hAnsi="黑体" w:cs="楷体" w:hint="eastAsia"/>
          <w:bCs/>
          <w:sz w:val="32"/>
          <w:szCs w:val="32"/>
        </w:rPr>
        <w:t>第十四条（区域计划用水）</w:t>
      </w:r>
      <w:r>
        <w:rPr>
          <w:rFonts w:ascii="仿宋_GB2312" w:eastAsia="仿宋_GB2312" w:hAnsi="楷体" w:cs="楷体" w:hint="eastAsia"/>
          <w:bCs/>
          <w:sz w:val="32"/>
          <w:szCs w:val="32"/>
        </w:rPr>
        <w:t xml:space="preserve"> </w:t>
      </w:r>
      <w:r>
        <w:rPr>
          <w:rFonts w:ascii="仿宋_GB2312" w:eastAsia="仿宋_GB2312" w:hAnsi="仿宋" w:cs="仿宋" w:hint="eastAsia"/>
          <w:bCs/>
          <w:sz w:val="32"/>
          <w:szCs w:val="32"/>
        </w:rPr>
        <w:t>县级以上地方人民政府发展改革部门会同同级水行政主管部门，根据用水定额、经济技术条件以及水量分配方案确定的可供本行政区域使用的水量，统筹常规水源与非常规水源开发利用，制定本行政区域的年度用水计划。行政区域的年度用水计划不得超过经批准的用水总量控制指标。</w:t>
      </w:r>
    </w:p>
    <w:p w14:paraId="78478C27" w14:textId="77777777" w:rsidR="00793C84" w:rsidRDefault="00910688">
      <w:pPr>
        <w:adjustRightInd w:val="0"/>
        <w:spacing w:line="600" w:lineRule="exact"/>
        <w:ind w:firstLineChars="200" w:firstLine="640"/>
        <w:rPr>
          <w:rFonts w:ascii="仿宋_GB2312" w:eastAsia="仿宋_GB2312" w:hAnsi="仿宋" w:cs="仿宋"/>
          <w:bCs/>
          <w:sz w:val="32"/>
          <w:szCs w:val="32"/>
        </w:rPr>
      </w:pPr>
      <w:r>
        <w:rPr>
          <w:rFonts w:ascii="黑体" w:eastAsia="黑体" w:hAnsi="黑体" w:cs="楷体" w:hint="eastAsia"/>
          <w:bCs/>
          <w:sz w:val="32"/>
          <w:szCs w:val="32"/>
        </w:rPr>
        <w:t>第十五条（单位计划用水）</w:t>
      </w:r>
      <w:r>
        <w:rPr>
          <w:rFonts w:ascii="仿宋_GB2312" w:eastAsia="仿宋_GB2312" w:hAnsi="仿宋" w:cs="仿宋" w:hint="eastAsia"/>
          <w:bCs/>
          <w:sz w:val="32"/>
          <w:szCs w:val="32"/>
        </w:rPr>
        <w:t>县级以上地方人民政府明确的节约用水主管部门对本行政区域内用水量大的用水单位实行计划用水管理。用水</w:t>
      </w:r>
      <w:r>
        <w:rPr>
          <w:rFonts w:ascii="仿宋_GB2312" w:eastAsia="仿宋_GB2312" w:hAnsi="仿宋" w:cs="仿宋" w:hint="eastAsia"/>
          <w:bCs/>
          <w:sz w:val="32"/>
          <w:szCs w:val="32"/>
        </w:rPr>
        <w:t>单位使用城市公共供水的，由地方人民政府确定</w:t>
      </w:r>
      <w:r>
        <w:rPr>
          <w:rFonts w:ascii="仿宋_GB2312" w:eastAsia="仿宋_GB2312" w:hAnsi="仿宋" w:cs="仿宋" w:hint="eastAsia"/>
          <w:bCs/>
          <w:sz w:val="32"/>
          <w:szCs w:val="32"/>
        </w:rPr>
        <w:lastRenderedPageBreak/>
        <w:t>的城市节约用水主管部门会同城市供水主管部门制定用水计划；直接取用地下水、地表水等自然水源的，由水行政主管部门制定用水计划；同时使用两种以上水源的，由主管主要水源的部门制定用水计划。</w:t>
      </w:r>
      <w:r>
        <w:rPr>
          <w:rFonts w:ascii="仿宋_GB2312" w:eastAsia="仿宋_GB2312" w:hAnsi="仿宋_GB2312" w:cs="仿宋_GB2312" w:hint="eastAsia"/>
          <w:bCs/>
          <w:sz w:val="30"/>
          <w:szCs w:val="30"/>
        </w:rPr>
        <w:t>用水单位的用水计划</w:t>
      </w:r>
      <w:r>
        <w:rPr>
          <w:rFonts w:ascii="仿宋_GB2312" w:eastAsia="仿宋_GB2312" w:hAnsi="仿宋" w:cs="仿宋" w:hint="eastAsia"/>
          <w:bCs/>
          <w:sz w:val="32"/>
          <w:szCs w:val="32"/>
        </w:rPr>
        <w:t>应当根据本行政区域年度用水计划、用水定额和单位用水需求制定。具体办法由省、自治区、直辖市人民政府规定。</w:t>
      </w:r>
    </w:p>
    <w:p w14:paraId="6BD8ADB3" w14:textId="77777777" w:rsidR="00793C84" w:rsidRDefault="00910688">
      <w:pPr>
        <w:spacing w:line="600" w:lineRule="exact"/>
        <w:ind w:firstLineChars="200" w:firstLine="640"/>
        <w:rPr>
          <w:rFonts w:ascii="仿宋_GB2312" w:eastAsia="仿宋_GB2312" w:hAnsi="仿宋" w:cs="仿宋"/>
          <w:bCs/>
          <w:sz w:val="32"/>
          <w:szCs w:val="32"/>
        </w:rPr>
      </w:pPr>
      <w:r>
        <w:rPr>
          <w:rFonts w:ascii="黑体" w:eastAsia="黑体" w:hAnsi="黑体" w:cs="楷体" w:hint="eastAsia"/>
          <w:bCs/>
          <w:sz w:val="32"/>
          <w:szCs w:val="32"/>
        </w:rPr>
        <w:t>第十六条（用水计量）</w:t>
      </w:r>
      <w:r>
        <w:rPr>
          <w:rFonts w:ascii="仿宋_GB2312" w:eastAsia="仿宋_GB2312" w:hAnsi="黑体" w:cs="楷体" w:hint="eastAsia"/>
          <w:bCs/>
          <w:sz w:val="32"/>
          <w:szCs w:val="32"/>
        </w:rPr>
        <w:t xml:space="preserve"> </w:t>
      </w:r>
      <w:r>
        <w:rPr>
          <w:rFonts w:ascii="仿宋_GB2312" w:eastAsia="仿宋_GB2312" w:hAnsi="仿宋" w:cs="仿宋" w:hint="eastAsia"/>
          <w:bCs/>
          <w:sz w:val="32"/>
          <w:szCs w:val="32"/>
        </w:rPr>
        <w:t>国家全面推行用水计量制度。供水单位、用水单位和个人应当安装和使用经计量检定合格的计量设施，并定期检查和维护，保证计量准确。同一用水单位或者个人有两</w:t>
      </w:r>
      <w:r>
        <w:rPr>
          <w:rFonts w:ascii="仿宋_GB2312" w:eastAsia="仿宋_GB2312" w:hAnsi="仿宋" w:cs="仿宋" w:hint="eastAsia"/>
          <w:bCs/>
          <w:sz w:val="32"/>
          <w:szCs w:val="32"/>
        </w:rPr>
        <w:t>个以上不同水源或者两类以上不同用途用水的，应当分别、分类计量。</w:t>
      </w:r>
    </w:p>
    <w:p w14:paraId="728C9DD7" w14:textId="77777777" w:rsidR="00793C84" w:rsidRDefault="00910688">
      <w:pPr>
        <w:spacing w:line="6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县级以上地方人民政府应当组织农业用水计量体系建设。农业灌溉用水具备安装条件的，应当安装计量设施；不具备安装条件的，应当采用替代方式进行计量。严重缺水地区和地下水超采地区应当限期配套建设灌溉计量设施。</w:t>
      </w:r>
    </w:p>
    <w:p w14:paraId="17903E04" w14:textId="77777777" w:rsidR="00793C84" w:rsidRDefault="00910688">
      <w:pPr>
        <w:spacing w:line="6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任何单位和个人不得侵占、毁坏、擅自移动用水计量设施或者监测设备，不得干扰用水计量。</w:t>
      </w:r>
    </w:p>
    <w:p w14:paraId="13A7CB24" w14:textId="46674D35" w:rsidR="00793C84" w:rsidRDefault="00910688">
      <w:pPr>
        <w:spacing w:line="600" w:lineRule="exact"/>
        <w:ind w:firstLineChars="200" w:firstLine="640"/>
        <w:rPr>
          <w:rFonts w:ascii="仿宋_GB2312" w:eastAsia="仿宋_GB2312" w:hAnsi="仿宋" w:cs="仿宋"/>
          <w:bCs/>
          <w:sz w:val="32"/>
          <w:szCs w:val="32"/>
        </w:rPr>
      </w:pPr>
      <w:r>
        <w:rPr>
          <w:rFonts w:ascii="黑体" w:eastAsia="黑体" w:hAnsi="黑体" w:cs="楷体" w:hint="eastAsia"/>
          <w:bCs/>
          <w:sz w:val="32"/>
          <w:szCs w:val="32"/>
        </w:rPr>
        <w:t>第十七条（水价制度）</w:t>
      </w:r>
      <w:r>
        <w:rPr>
          <w:rFonts w:ascii="仿宋_GB2312" w:eastAsia="仿宋_GB2312" w:hAnsi="楷体" w:cs="楷体" w:hint="eastAsia"/>
          <w:bCs/>
          <w:sz w:val="32"/>
          <w:szCs w:val="32"/>
        </w:rPr>
        <w:t xml:space="preserve"> </w:t>
      </w:r>
      <w:r>
        <w:rPr>
          <w:rFonts w:ascii="仿宋_GB2312" w:eastAsia="仿宋_GB2312" w:hAnsi="楷体" w:cs="楷体" w:hint="eastAsia"/>
          <w:bCs/>
          <w:sz w:val="32"/>
          <w:szCs w:val="32"/>
        </w:rPr>
        <w:t>用水实行计量收费。</w:t>
      </w:r>
      <w:r>
        <w:rPr>
          <w:rFonts w:ascii="仿宋_GB2312" w:eastAsia="仿宋_GB2312" w:hAnsi="仿宋" w:cs="仿宋" w:hint="eastAsia"/>
          <w:bCs/>
          <w:sz w:val="32"/>
          <w:szCs w:val="32"/>
        </w:rPr>
        <w:t>县级以上人民政府</w:t>
      </w:r>
      <w:r>
        <w:rPr>
          <w:rFonts w:ascii="仿宋_GB2312" w:eastAsia="仿宋_GB2312" w:hAnsi="仿宋" w:cs="仿宋" w:hint="eastAsia"/>
          <w:bCs/>
          <w:sz w:val="32"/>
          <w:szCs w:val="32"/>
        </w:rPr>
        <w:t>价格主管</w:t>
      </w:r>
      <w:r>
        <w:rPr>
          <w:rFonts w:ascii="仿宋_GB2312" w:eastAsia="仿宋_GB2312" w:hAnsi="仿宋" w:cs="仿宋" w:hint="eastAsia"/>
          <w:bCs/>
          <w:sz w:val="32"/>
          <w:szCs w:val="32"/>
        </w:rPr>
        <w:t>部门应当会同有关部门，根据水资源状况、经济社会发展水平、用户承受能力和促进节约用水要求等因素，建立有利于节约用水的价格制度，完善水价形成机制，促进和引导全社会节约用水。</w:t>
      </w:r>
    </w:p>
    <w:p w14:paraId="2728D396" w14:textId="77777777" w:rsidR="00793C84" w:rsidRDefault="00910688">
      <w:pPr>
        <w:spacing w:line="6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lastRenderedPageBreak/>
        <w:t>区分不同用水，实行以下差异化水价制度：</w:t>
      </w:r>
    </w:p>
    <w:p w14:paraId="6449DB1C" w14:textId="77777777" w:rsidR="00793C84" w:rsidRDefault="00910688">
      <w:pPr>
        <w:spacing w:line="6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（一）县级以上城市居民用水，实行阶梯水价制度，具备条件的建制镇和农村居民用水，可以实行阶梯水价，阶梯设置原则上不少于三级；</w:t>
      </w:r>
    </w:p>
    <w:p w14:paraId="0067B52A" w14:textId="77777777" w:rsidR="00793C84" w:rsidRDefault="00910688">
      <w:pPr>
        <w:spacing w:line="600" w:lineRule="exact"/>
        <w:ind w:firstLineChars="200" w:firstLine="640"/>
        <w:rPr>
          <w:rFonts w:ascii="仿宋_GB2312" w:eastAsia="仿宋_GB2312" w:hAnsi="仿宋" w:cs="仿宋"/>
          <w:bCs/>
          <w:sz w:val="32"/>
          <w:szCs w:val="32"/>
        </w:rPr>
      </w:pPr>
      <w:r>
        <w:rPr>
          <w:rFonts w:ascii="仿宋_GB2312" w:eastAsia="仿宋_GB2312" w:hAnsi="仿宋" w:cs="仿宋" w:hint="eastAsia"/>
          <w:b/>
          <w:bCs/>
          <w:sz w:val="32"/>
          <w:szCs w:val="32"/>
        </w:rPr>
        <w:t>（二）</w:t>
      </w:r>
      <w:r>
        <w:rPr>
          <w:rFonts w:ascii="仿宋_GB2312" w:eastAsia="仿宋_GB2312" w:hAnsi="仿宋" w:cs="仿宋" w:hint="eastAsia"/>
          <w:bCs/>
          <w:sz w:val="32"/>
          <w:szCs w:val="32"/>
        </w:rPr>
        <w:t>城镇非居民用水，实行超定额累进加价制度，合理确定分档水量和加价标准。城镇自备水源用户取水，按照有关规定累进收取水资源费（税）。</w:t>
      </w:r>
    </w:p>
    <w:p w14:paraId="259DC6A1" w14:textId="77777777" w:rsidR="00793C84" w:rsidRDefault="00910688">
      <w:pPr>
        <w:spacing w:line="6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（三）农业用水，统筹供水成本、水资源稀缺程度</w:t>
      </w:r>
      <w:r>
        <w:rPr>
          <w:rFonts w:ascii="仿宋_GB2312" w:eastAsia="仿宋_GB2312" w:hAnsi="仿宋" w:cs="仿宋" w:hint="eastAsia"/>
          <w:bCs/>
          <w:sz w:val="32"/>
          <w:szCs w:val="32"/>
        </w:rPr>
        <w:t>以及用户承受能力等因素，合理制定农业水价，原则上不低于工程运行维护成本水平，逐步实行超定额累进加价制度。</w:t>
      </w:r>
    </w:p>
    <w:p w14:paraId="30D9D513" w14:textId="77777777" w:rsidR="00793C84" w:rsidRDefault="00910688">
      <w:pPr>
        <w:spacing w:line="600" w:lineRule="exact"/>
        <w:ind w:firstLineChars="200" w:firstLine="640"/>
        <w:rPr>
          <w:rFonts w:ascii="仿宋_GB2312" w:eastAsia="仿宋_GB2312" w:hAnsi="仿宋" w:cs="仿宋"/>
          <w:bCs/>
          <w:sz w:val="32"/>
          <w:szCs w:val="32"/>
        </w:rPr>
      </w:pPr>
      <w:r>
        <w:rPr>
          <w:rFonts w:ascii="黑体" w:eastAsia="黑体" w:hAnsi="黑体" w:cs="楷体" w:hint="eastAsia"/>
          <w:bCs/>
          <w:sz w:val="32"/>
          <w:szCs w:val="32"/>
        </w:rPr>
        <w:t>第十八条（重点用水监控）</w:t>
      </w:r>
      <w:r>
        <w:rPr>
          <w:rFonts w:ascii="黑体" w:eastAsia="黑体" w:hAnsi="黑体" w:cs="楷体" w:hint="eastAsia"/>
          <w:bCs/>
          <w:sz w:val="32"/>
          <w:szCs w:val="32"/>
        </w:rPr>
        <w:t xml:space="preserve"> </w:t>
      </w:r>
      <w:r>
        <w:rPr>
          <w:rFonts w:ascii="仿宋_GB2312" w:eastAsia="仿宋_GB2312" w:hAnsi="仿宋" w:cs="仿宋" w:hint="eastAsia"/>
          <w:bCs/>
          <w:sz w:val="32"/>
          <w:szCs w:val="32"/>
        </w:rPr>
        <w:t>重点用水单位应当按照国家有关规定和监测计量规范，安装用水计量在线监测设备，保存原始监测记录，并保证监测设备正常运行。重点用水单位名录和具体办法由国务院水行政主管部门会同住房城乡建设等部门规定。</w:t>
      </w:r>
    </w:p>
    <w:p w14:paraId="2FCFFFD0" w14:textId="77777777" w:rsidR="00793C84" w:rsidRDefault="00910688">
      <w:pPr>
        <w:spacing w:line="600" w:lineRule="exact"/>
        <w:ind w:firstLineChars="200" w:firstLine="640"/>
        <w:rPr>
          <w:rFonts w:ascii="仿宋_GB2312" w:eastAsia="仿宋_GB2312" w:hAnsi="仿宋" w:cs="仿宋"/>
          <w:bCs/>
          <w:sz w:val="32"/>
          <w:szCs w:val="32"/>
        </w:rPr>
      </w:pPr>
      <w:r>
        <w:rPr>
          <w:rFonts w:ascii="黑体" w:eastAsia="黑体" w:hAnsi="黑体" w:cs="楷体" w:hint="eastAsia"/>
          <w:bCs/>
          <w:sz w:val="32"/>
          <w:szCs w:val="32"/>
        </w:rPr>
        <w:t>第十九条（用水统计）</w:t>
      </w:r>
      <w:r>
        <w:rPr>
          <w:rFonts w:ascii="黑体" w:eastAsia="黑体" w:hAnsi="黑体" w:cs="楷体" w:hint="eastAsia"/>
          <w:bCs/>
          <w:sz w:val="32"/>
          <w:szCs w:val="32"/>
        </w:rPr>
        <w:t xml:space="preserve"> </w:t>
      </w:r>
      <w:r>
        <w:rPr>
          <w:rFonts w:ascii="仿宋_GB2312" w:eastAsia="仿宋_GB2312" w:hAnsi="楷体" w:cs="楷体" w:hint="eastAsia"/>
          <w:bCs/>
          <w:sz w:val="32"/>
          <w:szCs w:val="32"/>
        </w:rPr>
        <w:t>国务院统计主管部门应当会同国务院有关部门建立用水节水统计调查制度，完善用水节水统计指标体系，规范统计方法，并定期公布用水节水统计信息。</w:t>
      </w:r>
    </w:p>
    <w:p w14:paraId="59959418" w14:textId="77777777" w:rsidR="00793C84" w:rsidRDefault="00910688">
      <w:pPr>
        <w:spacing w:line="600" w:lineRule="exact"/>
        <w:ind w:firstLineChars="200" w:firstLine="640"/>
        <w:rPr>
          <w:rFonts w:ascii="仿宋_GB2312" w:eastAsia="仿宋_GB2312" w:hAnsi="仿宋" w:cs="仿宋"/>
          <w:bCs/>
          <w:sz w:val="32"/>
          <w:szCs w:val="32"/>
        </w:rPr>
      </w:pPr>
      <w:r>
        <w:rPr>
          <w:rFonts w:ascii="黑体" w:eastAsia="黑体" w:hAnsi="黑体" w:cs="楷体" w:hint="eastAsia"/>
          <w:bCs/>
          <w:sz w:val="32"/>
          <w:szCs w:val="32"/>
        </w:rPr>
        <w:t>第二十条（高耗水行业名录）</w:t>
      </w:r>
      <w:r>
        <w:rPr>
          <w:rFonts w:ascii="黑体" w:eastAsia="黑体" w:hAnsi="黑体" w:cs="楷体" w:hint="eastAsia"/>
          <w:bCs/>
          <w:sz w:val="32"/>
          <w:szCs w:val="32"/>
        </w:rPr>
        <w:t xml:space="preserve"> </w:t>
      </w:r>
      <w:r>
        <w:rPr>
          <w:rFonts w:ascii="仿宋_GB2312" w:eastAsia="仿宋_GB2312" w:hAnsi="仿宋" w:cs="仿宋" w:hint="eastAsia"/>
          <w:bCs/>
          <w:sz w:val="32"/>
          <w:szCs w:val="32"/>
        </w:rPr>
        <w:t>国务院发展改革部门会同国务院有关部门，制定并公布高耗水工业和服务业行业禁止和限制名录，建立高耗水项目准入制度和退出机制。</w:t>
      </w:r>
    </w:p>
    <w:p w14:paraId="5A5F4C23" w14:textId="77777777" w:rsidR="00793C84" w:rsidRDefault="00910688">
      <w:pPr>
        <w:spacing w:line="6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省、自治区</w:t>
      </w:r>
      <w:r>
        <w:rPr>
          <w:rFonts w:ascii="仿宋_GB2312" w:eastAsia="仿宋_GB2312" w:hAnsi="仿宋" w:cs="仿宋" w:hint="eastAsia"/>
          <w:bCs/>
          <w:sz w:val="32"/>
          <w:szCs w:val="32"/>
        </w:rPr>
        <w:t>、直辖市人民政府发展改革部门会同同级人民政府有关部门，可以制定本行政区域的高耗水工业和服务业行业禁</w:t>
      </w:r>
      <w:r>
        <w:rPr>
          <w:rFonts w:ascii="仿宋_GB2312" w:eastAsia="仿宋_GB2312" w:hAnsi="仿宋" w:cs="仿宋" w:hint="eastAsia"/>
          <w:bCs/>
          <w:sz w:val="32"/>
          <w:szCs w:val="32"/>
        </w:rPr>
        <w:lastRenderedPageBreak/>
        <w:t>止和限制名录，报同级人民政府批准。</w:t>
      </w:r>
    </w:p>
    <w:p w14:paraId="14F8B861" w14:textId="77777777" w:rsidR="00793C84" w:rsidRDefault="00910688">
      <w:pPr>
        <w:spacing w:line="6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在水资源短缺、生态环境脆弱地区，严格控制高耗水项目建设，</w:t>
      </w:r>
      <w:r>
        <w:rPr>
          <w:rFonts w:ascii="仿宋_GB2312" w:eastAsia="仿宋_GB2312" w:hAnsi="仿宋" w:cs="仿宋" w:hint="eastAsia"/>
          <w:bCs/>
          <w:color w:val="000000" w:themeColor="text1"/>
          <w:sz w:val="32"/>
          <w:szCs w:val="32"/>
        </w:rPr>
        <w:t>禁止或者限制新建</w:t>
      </w:r>
      <w:r>
        <w:rPr>
          <w:rFonts w:ascii="仿宋_GB2312" w:eastAsia="仿宋_GB2312" w:hAnsi="仿宋" w:cs="仿宋" w:hint="eastAsia"/>
          <w:bCs/>
          <w:sz w:val="32"/>
          <w:szCs w:val="32"/>
        </w:rPr>
        <w:t>列入高耗水行业名录的</w:t>
      </w:r>
      <w:r>
        <w:rPr>
          <w:rFonts w:ascii="仿宋_GB2312" w:eastAsia="仿宋_GB2312" w:hAnsi="仿宋" w:cs="仿宋" w:hint="eastAsia"/>
          <w:bCs/>
          <w:color w:val="000000" w:themeColor="text1"/>
          <w:sz w:val="32"/>
          <w:szCs w:val="32"/>
        </w:rPr>
        <w:t>项目</w:t>
      </w:r>
      <w:r>
        <w:rPr>
          <w:rFonts w:ascii="仿宋_GB2312" w:eastAsia="仿宋_GB2312" w:hAnsi="仿宋" w:cs="仿宋" w:hint="eastAsia"/>
          <w:bCs/>
          <w:sz w:val="32"/>
          <w:szCs w:val="32"/>
        </w:rPr>
        <w:t>。</w:t>
      </w:r>
    </w:p>
    <w:p w14:paraId="24C616AA" w14:textId="77777777" w:rsidR="00793C84" w:rsidRDefault="00910688">
      <w:pPr>
        <w:spacing w:line="600" w:lineRule="exact"/>
        <w:ind w:firstLineChars="200" w:firstLine="640"/>
        <w:rPr>
          <w:rFonts w:ascii="仿宋_GB2312" w:eastAsia="仿宋_GB2312" w:hAnsi="仿宋" w:cs="仿宋"/>
          <w:bCs/>
          <w:sz w:val="32"/>
          <w:szCs w:val="32"/>
        </w:rPr>
      </w:pPr>
      <w:r>
        <w:rPr>
          <w:rFonts w:ascii="黑体" w:eastAsia="黑体" w:hAnsi="黑体" w:cs="楷体" w:hint="eastAsia"/>
          <w:bCs/>
          <w:sz w:val="32"/>
          <w:szCs w:val="32"/>
        </w:rPr>
        <w:t>第二十一条（水效标识）</w:t>
      </w:r>
      <w:r>
        <w:rPr>
          <w:rFonts w:ascii="仿宋_GB2312" w:eastAsia="仿宋_GB2312" w:hAnsi="楷体" w:cs="楷体" w:hint="eastAsia"/>
          <w:bCs/>
          <w:sz w:val="32"/>
          <w:szCs w:val="32"/>
        </w:rPr>
        <w:t xml:space="preserve"> </w:t>
      </w:r>
      <w:r>
        <w:rPr>
          <w:rFonts w:ascii="仿宋_GB2312" w:eastAsia="仿宋_GB2312" w:hAnsi="仿宋" w:cs="仿宋" w:hint="eastAsia"/>
          <w:bCs/>
          <w:sz w:val="32"/>
          <w:szCs w:val="32"/>
        </w:rPr>
        <w:t>国家对节水潜力大、使用面广的产品实行水效标识制度。</w:t>
      </w:r>
    </w:p>
    <w:p w14:paraId="5E603ECA" w14:textId="77777777" w:rsidR="00793C84" w:rsidRDefault="00910688">
      <w:pPr>
        <w:spacing w:line="6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实行水效标</w:t>
      </w:r>
      <w:proofErr w:type="gramStart"/>
      <w:r>
        <w:rPr>
          <w:rFonts w:ascii="仿宋_GB2312" w:eastAsia="仿宋_GB2312" w:hAnsi="仿宋" w:cs="仿宋" w:hint="eastAsia"/>
          <w:bCs/>
          <w:sz w:val="32"/>
          <w:szCs w:val="32"/>
        </w:rPr>
        <w:t>识管理</w:t>
      </w:r>
      <w:proofErr w:type="gramEnd"/>
      <w:r>
        <w:rPr>
          <w:rFonts w:ascii="仿宋_GB2312" w:eastAsia="仿宋_GB2312" w:hAnsi="仿宋" w:cs="仿宋" w:hint="eastAsia"/>
          <w:bCs/>
          <w:sz w:val="32"/>
          <w:szCs w:val="32"/>
        </w:rPr>
        <w:t>的产品的生产者和进口者，应当在产品及包装物上标注水效标识，在说明书中</w:t>
      </w:r>
      <w:proofErr w:type="gramStart"/>
      <w:r>
        <w:rPr>
          <w:rFonts w:ascii="仿宋_GB2312" w:eastAsia="仿宋_GB2312" w:hAnsi="仿宋" w:cs="仿宋" w:hint="eastAsia"/>
          <w:bCs/>
          <w:sz w:val="32"/>
          <w:szCs w:val="32"/>
        </w:rPr>
        <w:t>作出</w:t>
      </w:r>
      <w:proofErr w:type="gramEnd"/>
      <w:r>
        <w:rPr>
          <w:rFonts w:ascii="仿宋_GB2312" w:eastAsia="仿宋_GB2312" w:hAnsi="仿宋" w:cs="仿宋" w:hint="eastAsia"/>
          <w:bCs/>
          <w:sz w:val="32"/>
          <w:szCs w:val="32"/>
        </w:rPr>
        <w:t>说明。生产者和进口者对其标注的水</w:t>
      </w:r>
      <w:proofErr w:type="gramStart"/>
      <w:r>
        <w:rPr>
          <w:rFonts w:ascii="仿宋_GB2312" w:eastAsia="仿宋_GB2312" w:hAnsi="仿宋" w:cs="仿宋" w:hint="eastAsia"/>
          <w:bCs/>
          <w:sz w:val="32"/>
          <w:szCs w:val="32"/>
        </w:rPr>
        <w:t>效标识及相关</w:t>
      </w:r>
      <w:proofErr w:type="gramEnd"/>
      <w:r>
        <w:rPr>
          <w:rFonts w:ascii="仿宋_GB2312" w:eastAsia="仿宋_GB2312" w:hAnsi="仿宋" w:cs="仿宋" w:hint="eastAsia"/>
          <w:bCs/>
          <w:sz w:val="32"/>
          <w:szCs w:val="32"/>
        </w:rPr>
        <w:t>信息的准确性负责。</w:t>
      </w:r>
    </w:p>
    <w:p w14:paraId="2D55ACB7" w14:textId="77777777" w:rsidR="00793C84" w:rsidRDefault="00910688">
      <w:pPr>
        <w:spacing w:line="6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禁止销售应当标注而未</w:t>
      </w:r>
      <w:proofErr w:type="gramStart"/>
      <w:r>
        <w:rPr>
          <w:rFonts w:ascii="仿宋_GB2312" w:eastAsia="仿宋_GB2312" w:hAnsi="仿宋" w:cs="仿宋" w:hint="eastAsia"/>
          <w:bCs/>
          <w:sz w:val="32"/>
          <w:szCs w:val="32"/>
        </w:rPr>
        <w:t>标注水</w:t>
      </w:r>
      <w:proofErr w:type="gramEnd"/>
      <w:r>
        <w:rPr>
          <w:rFonts w:ascii="仿宋_GB2312" w:eastAsia="仿宋_GB2312" w:hAnsi="仿宋" w:cs="仿宋" w:hint="eastAsia"/>
          <w:bCs/>
          <w:sz w:val="32"/>
          <w:szCs w:val="32"/>
        </w:rPr>
        <w:t>效标识的产品，禁止伪造、</w:t>
      </w:r>
      <w:r>
        <w:rPr>
          <w:rFonts w:ascii="仿宋_GB2312" w:eastAsia="仿宋_GB2312" w:hAnsi="仿宋" w:cs="仿宋" w:hint="eastAsia"/>
          <w:bCs/>
          <w:sz w:val="32"/>
          <w:szCs w:val="32"/>
        </w:rPr>
        <w:t>冒用水效标</w:t>
      </w:r>
      <w:proofErr w:type="gramStart"/>
      <w:r>
        <w:rPr>
          <w:rFonts w:ascii="仿宋_GB2312" w:eastAsia="仿宋_GB2312" w:hAnsi="仿宋" w:cs="仿宋" w:hint="eastAsia"/>
          <w:bCs/>
          <w:sz w:val="32"/>
          <w:szCs w:val="32"/>
        </w:rPr>
        <w:t>识或者</w:t>
      </w:r>
      <w:proofErr w:type="gramEnd"/>
      <w:r>
        <w:rPr>
          <w:rFonts w:ascii="仿宋_GB2312" w:eastAsia="仿宋_GB2312" w:hAnsi="仿宋" w:cs="仿宋" w:hint="eastAsia"/>
          <w:bCs/>
          <w:sz w:val="32"/>
          <w:szCs w:val="32"/>
        </w:rPr>
        <w:t>利用水效标</w:t>
      </w:r>
      <w:proofErr w:type="gramStart"/>
      <w:r>
        <w:rPr>
          <w:rFonts w:ascii="仿宋_GB2312" w:eastAsia="仿宋_GB2312" w:hAnsi="仿宋" w:cs="仿宋" w:hint="eastAsia"/>
          <w:bCs/>
          <w:sz w:val="32"/>
          <w:szCs w:val="32"/>
        </w:rPr>
        <w:t>识进行</w:t>
      </w:r>
      <w:proofErr w:type="gramEnd"/>
      <w:r>
        <w:rPr>
          <w:rFonts w:ascii="仿宋_GB2312" w:eastAsia="仿宋_GB2312" w:hAnsi="仿宋" w:cs="仿宋" w:hint="eastAsia"/>
          <w:bCs/>
          <w:sz w:val="32"/>
          <w:szCs w:val="32"/>
        </w:rPr>
        <w:t>虚假宣传。</w:t>
      </w:r>
    </w:p>
    <w:p w14:paraId="4ACFC072" w14:textId="77777777" w:rsidR="00793C84" w:rsidRDefault="00910688">
      <w:pPr>
        <w:spacing w:line="600" w:lineRule="exact"/>
        <w:ind w:firstLineChars="200" w:firstLine="640"/>
        <w:rPr>
          <w:rFonts w:ascii="仿宋_GB2312" w:eastAsia="仿宋_GB2312" w:hAnsi="黑体" w:cs="楷体"/>
          <w:bCs/>
          <w:sz w:val="32"/>
          <w:szCs w:val="32"/>
        </w:rPr>
      </w:pPr>
      <w:r>
        <w:rPr>
          <w:rFonts w:ascii="黑体" w:eastAsia="黑体" w:hAnsi="黑体" w:cs="楷体" w:hint="eastAsia"/>
          <w:bCs/>
          <w:sz w:val="32"/>
          <w:szCs w:val="32"/>
        </w:rPr>
        <w:t>第二十二条（节水产品认证）</w:t>
      </w:r>
      <w:r>
        <w:rPr>
          <w:rFonts w:ascii="黑体" w:eastAsia="黑体" w:hAnsi="黑体" w:cs="楷体" w:hint="eastAsia"/>
          <w:bCs/>
          <w:sz w:val="32"/>
          <w:szCs w:val="32"/>
        </w:rPr>
        <w:t xml:space="preserve"> </w:t>
      </w:r>
      <w:r>
        <w:rPr>
          <w:rFonts w:ascii="仿宋_GB2312" w:eastAsia="仿宋_GB2312" w:hAnsi="黑体" w:cs="楷体" w:hint="eastAsia"/>
          <w:bCs/>
          <w:sz w:val="32"/>
          <w:szCs w:val="32"/>
        </w:rPr>
        <w:t xml:space="preserve"> </w:t>
      </w:r>
      <w:r>
        <w:rPr>
          <w:rFonts w:ascii="仿宋_GB2312" w:eastAsia="仿宋_GB2312" w:hAnsi="黑体" w:cs="楷体" w:hint="eastAsia"/>
          <w:bCs/>
          <w:sz w:val="32"/>
          <w:szCs w:val="32"/>
        </w:rPr>
        <w:t>国家实行节水产品认证制度，纳入统一的绿色产品认证体系。节水产品认证管理办法由国务院认证认可监督主管部门会同国务院发展改革、水行政主管部门、住房城乡建设等部门制定。</w:t>
      </w:r>
    </w:p>
    <w:p w14:paraId="1F16B8B2" w14:textId="77777777" w:rsidR="00793C84" w:rsidRDefault="00910688">
      <w:pPr>
        <w:spacing w:line="600" w:lineRule="exact"/>
        <w:ind w:firstLineChars="200" w:firstLine="640"/>
        <w:rPr>
          <w:rFonts w:ascii="仿宋_GB2312" w:eastAsia="仿宋_GB2312" w:hAnsi="黑体" w:cs="楷体"/>
          <w:bCs/>
          <w:sz w:val="32"/>
          <w:szCs w:val="32"/>
        </w:rPr>
      </w:pPr>
      <w:r>
        <w:rPr>
          <w:rFonts w:ascii="仿宋_GB2312" w:eastAsia="仿宋_GB2312" w:hAnsi="黑体" w:cs="楷体" w:hint="eastAsia"/>
          <w:bCs/>
          <w:sz w:val="32"/>
          <w:szCs w:val="32"/>
        </w:rPr>
        <w:t>用水产品的生产者、销售者，可以根据自愿原则，申请节水产品认证，取得节水产品认证证书，使用节水产品认证标志。</w:t>
      </w:r>
    </w:p>
    <w:p w14:paraId="45B851FD" w14:textId="77777777" w:rsidR="00793C84" w:rsidRDefault="00910688">
      <w:pPr>
        <w:spacing w:line="600" w:lineRule="exact"/>
        <w:ind w:firstLineChars="200" w:firstLine="640"/>
        <w:rPr>
          <w:rFonts w:ascii="仿宋_GB2312" w:eastAsia="仿宋_GB2312" w:hAnsi="黑体" w:cs="楷体"/>
          <w:bCs/>
          <w:sz w:val="32"/>
          <w:szCs w:val="32"/>
        </w:rPr>
      </w:pPr>
      <w:r>
        <w:rPr>
          <w:rFonts w:ascii="仿宋_GB2312" w:eastAsia="仿宋_GB2312" w:hAnsi="黑体" w:cs="楷体" w:hint="eastAsia"/>
          <w:bCs/>
          <w:sz w:val="32"/>
          <w:szCs w:val="32"/>
        </w:rPr>
        <w:t>禁止冒用或者使用伪造的节水产品认证标志。</w:t>
      </w:r>
    </w:p>
    <w:p w14:paraId="4B2E4222" w14:textId="77777777" w:rsidR="00793C84" w:rsidRDefault="00910688">
      <w:pPr>
        <w:spacing w:line="600" w:lineRule="exact"/>
        <w:ind w:firstLineChars="200" w:firstLine="640"/>
        <w:rPr>
          <w:rFonts w:ascii="仿宋_GB2312" w:eastAsia="仿宋_GB2312" w:hAnsi="黑体" w:cs="楷体"/>
          <w:bCs/>
          <w:sz w:val="32"/>
          <w:szCs w:val="32"/>
        </w:rPr>
      </w:pPr>
      <w:r>
        <w:rPr>
          <w:rFonts w:ascii="仿宋_GB2312" w:eastAsia="仿宋_GB2312" w:hAnsi="黑体" w:cs="楷体" w:hint="eastAsia"/>
          <w:bCs/>
          <w:sz w:val="32"/>
          <w:szCs w:val="32"/>
        </w:rPr>
        <w:t>通过节水产品认证的产品和设备，可以优先列入政府采购名录。</w:t>
      </w:r>
    </w:p>
    <w:p w14:paraId="48ABE96B" w14:textId="77777777" w:rsidR="00793C84" w:rsidRDefault="00910688">
      <w:pPr>
        <w:spacing w:line="600" w:lineRule="exact"/>
        <w:ind w:firstLineChars="200" w:firstLine="640"/>
        <w:rPr>
          <w:rFonts w:ascii="仿宋_GB2312" w:eastAsia="仿宋_GB2312" w:hAnsi="黑体" w:cs="楷体"/>
          <w:bCs/>
          <w:sz w:val="32"/>
          <w:szCs w:val="32"/>
        </w:rPr>
      </w:pPr>
      <w:r>
        <w:rPr>
          <w:rFonts w:ascii="黑体" w:eastAsia="黑体" w:hAnsi="黑体" w:cs="楷体" w:hint="eastAsia"/>
          <w:bCs/>
          <w:sz w:val="32"/>
          <w:szCs w:val="32"/>
        </w:rPr>
        <w:t>第二十三条（</w:t>
      </w:r>
      <w:proofErr w:type="gramStart"/>
      <w:r>
        <w:rPr>
          <w:rFonts w:ascii="黑体" w:eastAsia="黑体" w:hAnsi="黑体" w:cs="楷体" w:hint="eastAsia"/>
          <w:bCs/>
          <w:sz w:val="32"/>
          <w:szCs w:val="32"/>
        </w:rPr>
        <w:t>水效领跑</w:t>
      </w:r>
      <w:proofErr w:type="gramEnd"/>
      <w:r>
        <w:rPr>
          <w:rFonts w:ascii="黑体" w:eastAsia="黑体" w:hAnsi="黑体" w:cs="楷体" w:hint="eastAsia"/>
          <w:bCs/>
          <w:sz w:val="32"/>
          <w:szCs w:val="32"/>
        </w:rPr>
        <w:t>者行动）</w:t>
      </w:r>
      <w:r>
        <w:rPr>
          <w:rFonts w:ascii="黑体" w:eastAsia="黑体" w:hAnsi="黑体" w:cs="楷体" w:hint="eastAsia"/>
          <w:bCs/>
          <w:sz w:val="32"/>
          <w:szCs w:val="32"/>
        </w:rPr>
        <w:t xml:space="preserve"> </w:t>
      </w:r>
      <w:r>
        <w:rPr>
          <w:rFonts w:ascii="仿宋_GB2312" w:eastAsia="仿宋_GB2312" w:hAnsi="黑体" w:cs="楷体" w:hint="eastAsia"/>
          <w:bCs/>
          <w:sz w:val="32"/>
          <w:szCs w:val="32"/>
        </w:rPr>
        <w:t>国务院发展改革部门会同国务院水行政主管部门、住房城乡建设等相关部门对重点用水产品、高耗水行业、大型灌区、公共机构，</w:t>
      </w:r>
      <w:proofErr w:type="gramStart"/>
      <w:r>
        <w:rPr>
          <w:rFonts w:ascii="仿宋_GB2312" w:eastAsia="仿宋_GB2312" w:hAnsi="黑体" w:cs="楷体" w:hint="eastAsia"/>
          <w:bCs/>
          <w:sz w:val="32"/>
          <w:szCs w:val="32"/>
        </w:rPr>
        <w:t>实施水效</w:t>
      </w:r>
      <w:proofErr w:type="gramEnd"/>
      <w:r>
        <w:rPr>
          <w:rFonts w:ascii="仿宋_GB2312" w:eastAsia="仿宋_GB2312" w:hAnsi="黑体" w:cs="楷体" w:hint="eastAsia"/>
          <w:bCs/>
          <w:sz w:val="32"/>
          <w:szCs w:val="32"/>
        </w:rPr>
        <w:t>领跑者行动。</w:t>
      </w:r>
    </w:p>
    <w:p w14:paraId="06268A43" w14:textId="77777777" w:rsidR="00793C84" w:rsidRDefault="00910688">
      <w:pPr>
        <w:spacing w:line="600" w:lineRule="exact"/>
        <w:ind w:firstLineChars="200" w:firstLine="640"/>
        <w:rPr>
          <w:rFonts w:ascii="仿宋_GB2312" w:eastAsia="仿宋_GB2312" w:hAnsi="仿宋" w:cs="仿宋"/>
          <w:bCs/>
          <w:sz w:val="32"/>
          <w:szCs w:val="32"/>
        </w:rPr>
      </w:pPr>
      <w:r>
        <w:rPr>
          <w:rFonts w:ascii="黑体" w:eastAsia="黑体" w:hAnsi="黑体" w:cs="楷体" w:hint="eastAsia"/>
          <w:bCs/>
          <w:sz w:val="32"/>
          <w:szCs w:val="32"/>
        </w:rPr>
        <w:lastRenderedPageBreak/>
        <w:t>第二十四条（节水设施“三同时”）</w:t>
      </w:r>
      <w:r>
        <w:rPr>
          <w:rFonts w:ascii="仿宋_GB2312" w:eastAsia="仿宋_GB2312" w:hAnsi="楷体" w:cs="楷体" w:hint="eastAsia"/>
          <w:bCs/>
          <w:sz w:val="32"/>
          <w:szCs w:val="32"/>
        </w:rPr>
        <w:t xml:space="preserve"> </w:t>
      </w:r>
      <w:r>
        <w:rPr>
          <w:rFonts w:ascii="仿宋_GB2312" w:eastAsia="仿宋_GB2312" w:hAnsi="仿宋" w:cs="仿宋" w:hint="eastAsia"/>
          <w:bCs/>
          <w:sz w:val="32"/>
          <w:szCs w:val="32"/>
        </w:rPr>
        <w:t>新建、改建、扩建建设项目，建设单位应当编制节水措施方案，配套建设节水设施，并与主体工程同时设计、同时施工、同时投入使用。</w:t>
      </w:r>
    </w:p>
    <w:p w14:paraId="0F92DE65" w14:textId="77777777" w:rsidR="00793C84" w:rsidRDefault="00910688">
      <w:pPr>
        <w:spacing w:line="6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节水措施方案和节水设施应当在项目建设过程中予以落实。节水设施未经验收或者验收不合格的，建设项目不得投入使用。</w:t>
      </w:r>
    </w:p>
    <w:p w14:paraId="106A890F" w14:textId="77777777" w:rsidR="00793C84" w:rsidRDefault="00910688">
      <w:pPr>
        <w:spacing w:line="6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已经建成的节水设施，用水单位不得擅自停止使用。</w:t>
      </w:r>
    </w:p>
    <w:p w14:paraId="6218B90C" w14:textId="77777777" w:rsidR="00793C84" w:rsidRDefault="00793C84">
      <w:pPr>
        <w:spacing w:line="600" w:lineRule="exact"/>
        <w:ind w:firstLineChars="200" w:firstLine="640"/>
        <w:rPr>
          <w:rFonts w:ascii="仿宋_GB2312" w:eastAsia="仿宋_GB2312" w:hAnsi="黑体" w:cs="楷体"/>
          <w:bCs/>
          <w:sz w:val="32"/>
          <w:szCs w:val="32"/>
        </w:rPr>
      </w:pPr>
    </w:p>
    <w:p w14:paraId="697FEED4" w14:textId="77777777" w:rsidR="00793C84" w:rsidRDefault="00910688">
      <w:pPr>
        <w:spacing w:line="600" w:lineRule="exact"/>
        <w:jc w:val="center"/>
        <w:rPr>
          <w:rFonts w:ascii="黑体" w:eastAsia="黑体" w:hAnsi="黑体"/>
          <w:bCs/>
          <w:sz w:val="32"/>
          <w:szCs w:val="32"/>
        </w:rPr>
      </w:pPr>
      <w:r>
        <w:rPr>
          <w:rFonts w:ascii="黑体" w:eastAsia="黑体" w:hAnsi="黑体" w:hint="eastAsia"/>
          <w:bCs/>
          <w:sz w:val="32"/>
          <w:szCs w:val="32"/>
        </w:rPr>
        <w:t>第三章</w:t>
      </w:r>
      <w:r>
        <w:rPr>
          <w:rFonts w:ascii="黑体" w:eastAsia="黑体" w:hAnsi="黑体" w:hint="eastAsia"/>
          <w:bCs/>
          <w:sz w:val="32"/>
          <w:szCs w:val="32"/>
        </w:rPr>
        <w:t xml:space="preserve">  </w:t>
      </w:r>
      <w:r>
        <w:rPr>
          <w:rFonts w:ascii="黑体" w:eastAsia="黑体" w:hAnsi="黑体" w:hint="eastAsia"/>
          <w:bCs/>
          <w:sz w:val="32"/>
          <w:szCs w:val="32"/>
        </w:rPr>
        <w:t>节水措施</w:t>
      </w:r>
    </w:p>
    <w:p w14:paraId="6BFA2350" w14:textId="77777777" w:rsidR="00793C84" w:rsidRDefault="00793C84">
      <w:pPr>
        <w:spacing w:line="600" w:lineRule="exact"/>
        <w:ind w:firstLineChars="200" w:firstLine="640"/>
        <w:rPr>
          <w:rFonts w:ascii="仿宋_GB2312" w:eastAsia="仿宋_GB2312" w:hAnsi="仿宋" w:cs="仿宋"/>
          <w:bCs/>
          <w:sz w:val="32"/>
          <w:szCs w:val="32"/>
        </w:rPr>
      </w:pPr>
    </w:p>
    <w:p w14:paraId="7629AE44" w14:textId="77777777" w:rsidR="00793C84" w:rsidRDefault="00910688">
      <w:pPr>
        <w:spacing w:line="600" w:lineRule="exact"/>
        <w:jc w:val="center"/>
        <w:rPr>
          <w:rFonts w:ascii="黑体" w:eastAsia="黑体" w:hAnsi="黑体" w:cs="仿宋"/>
          <w:bCs/>
          <w:color w:val="000000"/>
          <w:sz w:val="32"/>
          <w:szCs w:val="32"/>
        </w:rPr>
      </w:pPr>
      <w:r>
        <w:rPr>
          <w:rFonts w:ascii="黑体" w:eastAsia="黑体" w:hAnsi="黑体" w:cs="仿宋" w:hint="eastAsia"/>
          <w:bCs/>
          <w:color w:val="000000"/>
          <w:sz w:val="32"/>
          <w:szCs w:val="32"/>
        </w:rPr>
        <w:t>第一节</w:t>
      </w:r>
      <w:r>
        <w:rPr>
          <w:rFonts w:ascii="黑体" w:eastAsia="黑体" w:hAnsi="黑体" w:cs="仿宋"/>
          <w:bCs/>
          <w:color w:val="000000"/>
          <w:sz w:val="32"/>
          <w:szCs w:val="32"/>
        </w:rPr>
        <w:t xml:space="preserve">  </w:t>
      </w:r>
      <w:r>
        <w:rPr>
          <w:rFonts w:ascii="黑体" w:eastAsia="黑体" w:hAnsi="黑体" w:cs="仿宋" w:hint="eastAsia"/>
          <w:bCs/>
          <w:sz w:val="32"/>
          <w:szCs w:val="32"/>
        </w:rPr>
        <w:t>农业节水</w:t>
      </w:r>
    </w:p>
    <w:p w14:paraId="380F70CC" w14:textId="77777777" w:rsidR="00793C84" w:rsidRDefault="00793C84">
      <w:pPr>
        <w:spacing w:line="600" w:lineRule="exact"/>
        <w:ind w:firstLineChars="200" w:firstLine="640"/>
        <w:rPr>
          <w:rFonts w:ascii="黑体" w:eastAsia="黑体" w:hAnsi="黑体" w:cs="楷体"/>
          <w:bCs/>
          <w:sz w:val="32"/>
          <w:szCs w:val="32"/>
        </w:rPr>
      </w:pPr>
    </w:p>
    <w:p w14:paraId="436712F5" w14:textId="77777777" w:rsidR="00793C84" w:rsidRDefault="00910688">
      <w:pPr>
        <w:spacing w:line="600" w:lineRule="exact"/>
        <w:ind w:firstLineChars="200" w:firstLine="640"/>
        <w:rPr>
          <w:rFonts w:ascii="仿宋_GB2312" w:eastAsia="仿宋_GB2312" w:hAnsi="仿宋" w:cs="仿宋"/>
          <w:bCs/>
          <w:sz w:val="32"/>
          <w:szCs w:val="32"/>
        </w:rPr>
      </w:pPr>
      <w:r>
        <w:rPr>
          <w:rFonts w:ascii="黑体" w:eastAsia="黑体" w:hAnsi="黑体" w:cs="楷体" w:hint="eastAsia"/>
          <w:bCs/>
          <w:sz w:val="32"/>
          <w:szCs w:val="32"/>
        </w:rPr>
        <w:t>第二十五条（农业结构调整）</w:t>
      </w:r>
      <w:r>
        <w:rPr>
          <w:rFonts w:ascii="黑体" w:eastAsia="黑体" w:hAnsi="黑体" w:cs="楷体" w:hint="eastAsia"/>
          <w:bCs/>
          <w:sz w:val="32"/>
          <w:szCs w:val="32"/>
        </w:rPr>
        <w:t xml:space="preserve"> </w:t>
      </w:r>
      <w:r>
        <w:rPr>
          <w:rFonts w:ascii="仿宋_GB2312" w:eastAsia="仿宋_GB2312" w:hAnsi="仿宋" w:cs="仿宋" w:hint="eastAsia"/>
          <w:bCs/>
          <w:sz w:val="32"/>
          <w:szCs w:val="32"/>
        </w:rPr>
        <w:t>县级以上人民政府及其有关部门应当根据水资源开发利用状况和经济发展水平，合理调整农业生产布局、农作物种植结构以及农、林、牧、渔业用水结构，引导推动农业生产转型升级，指导农业生产经营单位和个人发展节水型农业。</w:t>
      </w:r>
    </w:p>
    <w:p w14:paraId="644F1A77" w14:textId="77777777" w:rsidR="00793C84" w:rsidRDefault="00910688">
      <w:pPr>
        <w:spacing w:line="600" w:lineRule="exact"/>
        <w:ind w:firstLineChars="200" w:firstLine="640"/>
        <w:rPr>
          <w:rFonts w:ascii="仿宋_GB2312" w:eastAsia="仿宋_GB2312" w:hAnsi="仿宋" w:cs="仿宋"/>
          <w:bCs/>
          <w:sz w:val="32"/>
          <w:szCs w:val="32"/>
        </w:rPr>
      </w:pPr>
      <w:r>
        <w:rPr>
          <w:rFonts w:ascii="黑体" w:eastAsia="黑体" w:hAnsi="黑体" w:cs="楷体" w:hint="eastAsia"/>
          <w:bCs/>
          <w:sz w:val="32"/>
          <w:szCs w:val="32"/>
        </w:rPr>
        <w:t>第二十六条（灌溉节水管理）</w:t>
      </w:r>
      <w:r>
        <w:rPr>
          <w:rFonts w:ascii="黑体" w:eastAsia="黑体" w:hAnsi="黑体" w:cs="楷体" w:hint="eastAsia"/>
          <w:bCs/>
          <w:sz w:val="32"/>
          <w:szCs w:val="32"/>
        </w:rPr>
        <w:t xml:space="preserve"> </w:t>
      </w:r>
      <w:r>
        <w:rPr>
          <w:rFonts w:ascii="仿宋_GB2312" w:eastAsia="仿宋_GB2312" w:hAnsi="仿宋" w:cs="仿宋"/>
          <w:bCs/>
          <w:sz w:val="32"/>
          <w:szCs w:val="32"/>
        </w:rPr>
        <w:t>国家鼓励推广应用喷灌、微灌、管道输水灌溉、渠道防渗输水灌溉等节水灌溉技术，</w:t>
      </w:r>
      <w:r>
        <w:rPr>
          <w:rFonts w:ascii="仿宋_GB2312" w:eastAsia="仿宋_GB2312" w:hAnsi="仿宋" w:cs="仿宋" w:hint="eastAsia"/>
          <w:bCs/>
          <w:sz w:val="32"/>
          <w:szCs w:val="32"/>
        </w:rPr>
        <w:t>使用</w:t>
      </w:r>
      <w:r>
        <w:rPr>
          <w:rFonts w:ascii="仿宋_GB2312" w:eastAsia="仿宋_GB2312" w:hAnsi="仿宋" w:cs="仿宋"/>
          <w:bCs/>
          <w:sz w:val="32"/>
          <w:szCs w:val="32"/>
        </w:rPr>
        <w:t>先进的农机、农艺和生物技术，提高灌溉用水效率。</w:t>
      </w:r>
    </w:p>
    <w:p w14:paraId="49B742C9" w14:textId="77777777" w:rsidR="00793C84" w:rsidRDefault="00910688">
      <w:pPr>
        <w:spacing w:line="6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县级以上地方人民政府应当加强节水灌溉工作，组织开展节水灌溉工程设施建设，因地制宜推广节水灌溉技术。粮食主产区和严重缺水、生态</w:t>
      </w:r>
      <w:r>
        <w:rPr>
          <w:rFonts w:ascii="仿宋_GB2312" w:eastAsia="仿宋_GB2312" w:hAnsi="仿宋" w:cs="仿宋" w:hint="eastAsia"/>
          <w:bCs/>
          <w:sz w:val="32"/>
          <w:szCs w:val="32"/>
        </w:rPr>
        <w:t>环境脆弱地区以及地下水超采地区，应当优先</w:t>
      </w:r>
      <w:r>
        <w:rPr>
          <w:rFonts w:ascii="仿宋_GB2312" w:eastAsia="仿宋_GB2312" w:hAnsi="仿宋" w:cs="仿宋" w:hint="eastAsia"/>
          <w:bCs/>
          <w:sz w:val="32"/>
          <w:szCs w:val="32"/>
        </w:rPr>
        <w:lastRenderedPageBreak/>
        <w:t>发展节水灌溉。</w:t>
      </w:r>
    </w:p>
    <w:p w14:paraId="168A0704" w14:textId="77777777" w:rsidR="00793C84" w:rsidRDefault="00910688">
      <w:pPr>
        <w:spacing w:line="6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新建农田灌溉设施应当符合节水灌溉工程技术标准，已建农田灌溉设施不符合节水灌溉工程技术标准的，以及灌区内农作物用水水平超过用水定额的，应当进行节水改造。</w:t>
      </w:r>
    </w:p>
    <w:p w14:paraId="483BF0CE" w14:textId="77777777" w:rsidR="00793C84" w:rsidRDefault="00910688">
      <w:pPr>
        <w:spacing w:line="600" w:lineRule="exact"/>
        <w:ind w:firstLineChars="200" w:firstLine="640"/>
        <w:rPr>
          <w:rFonts w:ascii="仿宋_GB2312" w:eastAsia="仿宋_GB2312" w:hAnsi="仿宋" w:cs="仿宋"/>
          <w:bCs/>
          <w:sz w:val="32"/>
          <w:szCs w:val="32"/>
        </w:rPr>
      </w:pPr>
      <w:r>
        <w:rPr>
          <w:rFonts w:ascii="黑体" w:eastAsia="黑体" w:hAnsi="黑体" w:cs="楷体" w:hint="eastAsia"/>
          <w:bCs/>
          <w:sz w:val="32"/>
          <w:szCs w:val="32"/>
        </w:rPr>
        <w:t>第二十七条（农业节水技术）</w:t>
      </w:r>
      <w:r>
        <w:rPr>
          <w:rFonts w:ascii="黑体" w:eastAsia="黑体" w:hAnsi="黑体" w:cs="楷体" w:hint="eastAsia"/>
          <w:bCs/>
          <w:sz w:val="32"/>
          <w:szCs w:val="32"/>
        </w:rPr>
        <w:t xml:space="preserve"> </w:t>
      </w:r>
      <w:r>
        <w:rPr>
          <w:rFonts w:ascii="仿宋_GB2312" w:eastAsia="仿宋_GB2312" w:hAnsi="仿宋" w:cs="仿宋" w:hint="eastAsia"/>
          <w:bCs/>
          <w:sz w:val="32"/>
          <w:szCs w:val="32"/>
        </w:rPr>
        <w:t>县级以上人民政府农业农村等主管部门应当支持抗旱农作物新品种、土壤保墒和畜牧业节水新技术的研究和推广，指导农业集体经济组织、农民专业合作社、农民用水合作组织和用水户使用节水技术措施；对农业节水项目和具有节水措施的农业开发项目，应当优先立项。</w:t>
      </w:r>
    </w:p>
    <w:p w14:paraId="3E91EC32" w14:textId="77777777" w:rsidR="00793C84" w:rsidRDefault="00910688">
      <w:pPr>
        <w:spacing w:line="6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国家鼓励单位和个人投资农业节水设施建</w:t>
      </w:r>
      <w:r>
        <w:rPr>
          <w:rFonts w:ascii="仿宋_GB2312" w:eastAsia="仿宋_GB2312" w:hAnsi="仿宋" w:cs="仿宋" w:hint="eastAsia"/>
          <w:bCs/>
          <w:sz w:val="32"/>
          <w:szCs w:val="32"/>
        </w:rPr>
        <w:t>设和农业节水技术研究推广应用。</w:t>
      </w:r>
    </w:p>
    <w:p w14:paraId="7F1F2070" w14:textId="77777777" w:rsidR="00793C84" w:rsidRDefault="00910688">
      <w:pPr>
        <w:spacing w:line="6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养殖业应当发展集约化节水型养殖技术，推广养殖废水处理以及重复利用技术。</w:t>
      </w:r>
    </w:p>
    <w:p w14:paraId="682C6691" w14:textId="77777777" w:rsidR="00793C84" w:rsidRDefault="00910688">
      <w:pPr>
        <w:spacing w:line="600" w:lineRule="exact"/>
        <w:ind w:firstLineChars="200" w:firstLine="640"/>
        <w:rPr>
          <w:rFonts w:ascii="仿宋_GB2312" w:eastAsia="仿宋_GB2312" w:hAnsi="仿宋" w:cs="仿宋"/>
          <w:bCs/>
          <w:sz w:val="32"/>
          <w:szCs w:val="32"/>
        </w:rPr>
      </w:pPr>
      <w:r>
        <w:rPr>
          <w:rFonts w:ascii="黑体" w:eastAsia="黑体" w:hAnsi="黑体" w:cs="楷体" w:hint="eastAsia"/>
          <w:bCs/>
          <w:sz w:val="32"/>
          <w:szCs w:val="32"/>
        </w:rPr>
        <w:t>第二十八条（农业节水服务）</w:t>
      </w:r>
      <w:r>
        <w:rPr>
          <w:rFonts w:ascii="仿宋_GB2312" w:eastAsia="仿宋_GB2312" w:hAnsi="仿宋" w:cs="仿宋" w:hint="eastAsia"/>
          <w:bCs/>
          <w:sz w:val="32"/>
          <w:szCs w:val="32"/>
        </w:rPr>
        <w:t xml:space="preserve"> </w:t>
      </w:r>
      <w:r>
        <w:rPr>
          <w:rFonts w:ascii="仿宋_GB2312" w:eastAsia="仿宋_GB2312" w:hAnsi="仿宋" w:cs="仿宋" w:hint="eastAsia"/>
          <w:bCs/>
          <w:sz w:val="32"/>
          <w:szCs w:val="32"/>
        </w:rPr>
        <w:t>县级以上地方人民政府及其水行政、农业农村等主管部门应当建立健全基层节水服务体系，鼓励农村集体经济组织、农民用水合作组织、企业、农民用水户以及其他专业化服务组织参与农业节水服务，创新服务模式。</w:t>
      </w:r>
    </w:p>
    <w:p w14:paraId="0A67A883" w14:textId="77777777" w:rsidR="00793C84" w:rsidRDefault="00910688">
      <w:pPr>
        <w:spacing w:line="6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乡镇人民政府应当协助上级人民政府及其有关部门做好本行政区域农业节水有关工作。</w:t>
      </w:r>
    </w:p>
    <w:p w14:paraId="45B86947" w14:textId="77777777" w:rsidR="00793C84" w:rsidRDefault="00793C84">
      <w:pPr>
        <w:spacing w:line="600" w:lineRule="exact"/>
        <w:ind w:firstLineChars="200" w:firstLine="640"/>
        <w:rPr>
          <w:rFonts w:ascii="黑体" w:eastAsia="黑体" w:hAnsi="黑体" w:cs="楷体"/>
          <w:bCs/>
          <w:sz w:val="32"/>
          <w:szCs w:val="32"/>
        </w:rPr>
      </w:pPr>
    </w:p>
    <w:p w14:paraId="4EABB1C4" w14:textId="77777777" w:rsidR="00793C84" w:rsidRDefault="00910688">
      <w:pPr>
        <w:spacing w:line="600" w:lineRule="exact"/>
        <w:jc w:val="center"/>
        <w:rPr>
          <w:rFonts w:ascii="黑体" w:eastAsia="黑体" w:hAnsi="黑体" w:cs="仿宋"/>
          <w:bCs/>
          <w:sz w:val="32"/>
          <w:szCs w:val="32"/>
        </w:rPr>
      </w:pPr>
      <w:r>
        <w:rPr>
          <w:rFonts w:ascii="黑体" w:eastAsia="黑体" w:hAnsi="黑体" w:cs="仿宋" w:hint="eastAsia"/>
          <w:bCs/>
          <w:sz w:val="32"/>
          <w:szCs w:val="32"/>
        </w:rPr>
        <w:t>第二节</w:t>
      </w:r>
      <w:r>
        <w:rPr>
          <w:rFonts w:ascii="黑体" w:eastAsia="黑体" w:hAnsi="黑体" w:cs="仿宋"/>
          <w:bCs/>
          <w:sz w:val="32"/>
          <w:szCs w:val="32"/>
        </w:rPr>
        <w:t xml:space="preserve">  </w:t>
      </w:r>
      <w:r>
        <w:rPr>
          <w:rFonts w:ascii="黑体" w:eastAsia="黑体" w:hAnsi="黑体" w:cs="仿宋" w:hint="eastAsia"/>
          <w:bCs/>
          <w:sz w:val="32"/>
          <w:szCs w:val="32"/>
        </w:rPr>
        <w:t>工业节水</w:t>
      </w:r>
    </w:p>
    <w:p w14:paraId="2BCF9867" w14:textId="77777777" w:rsidR="00793C84" w:rsidRDefault="00793C84">
      <w:pPr>
        <w:spacing w:line="600" w:lineRule="exact"/>
        <w:ind w:firstLineChars="200" w:firstLine="640"/>
        <w:rPr>
          <w:rFonts w:ascii="黑体" w:eastAsia="黑体" w:hAnsi="黑体" w:cs="楷体"/>
          <w:bCs/>
          <w:sz w:val="32"/>
          <w:szCs w:val="32"/>
        </w:rPr>
      </w:pPr>
    </w:p>
    <w:p w14:paraId="561665FB" w14:textId="77777777" w:rsidR="00793C84" w:rsidRDefault="00910688">
      <w:pPr>
        <w:spacing w:line="600" w:lineRule="exact"/>
        <w:ind w:firstLineChars="200" w:firstLine="640"/>
        <w:rPr>
          <w:rFonts w:ascii="仿宋_GB2312" w:eastAsia="仿宋_GB2312" w:hAnsi="仿宋" w:cs="仿宋"/>
          <w:bCs/>
          <w:sz w:val="32"/>
          <w:szCs w:val="32"/>
        </w:rPr>
      </w:pPr>
      <w:r>
        <w:rPr>
          <w:rFonts w:ascii="黑体" w:eastAsia="黑体" w:hAnsi="黑体" w:cs="楷体" w:hint="eastAsia"/>
          <w:bCs/>
          <w:sz w:val="32"/>
          <w:szCs w:val="32"/>
        </w:rPr>
        <w:lastRenderedPageBreak/>
        <w:t>第二十九条（工业节水技术改造）</w:t>
      </w:r>
      <w:r>
        <w:rPr>
          <w:rFonts w:ascii="仿宋_GB2312" w:eastAsia="仿宋_GB2312" w:hAnsi="楷体" w:cs="楷体" w:hint="eastAsia"/>
          <w:bCs/>
          <w:sz w:val="32"/>
          <w:szCs w:val="32"/>
        </w:rPr>
        <w:t xml:space="preserve"> </w:t>
      </w:r>
      <w:r>
        <w:rPr>
          <w:rFonts w:ascii="仿宋_GB2312" w:eastAsia="仿宋_GB2312" w:hAnsi="仿宋" w:cs="仿宋" w:hint="eastAsia"/>
          <w:bCs/>
          <w:sz w:val="32"/>
          <w:szCs w:val="32"/>
        </w:rPr>
        <w:t>工业企业应当加强内部用水管理，建立节约用水管理制度，采用高效冷却、洗涤、循环用水等节水技术、工艺和设备，降低用水消耗，提高水的重复利用率，建设节水型企业。工业企业水的重复利用率应当达到</w:t>
      </w:r>
      <w:r>
        <w:rPr>
          <w:rFonts w:ascii="仿宋_GB2312" w:eastAsia="仿宋_GB2312" w:hAnsi="仿宋" w:cs="仿宋" w:hint="eastAsia"/>
          <w:bCs/>
          <w:sz w:val="32"/>
          <w:szCs w:val="32"/>
        </w:rPr>
        <w:t>国家和地方规定的标准，用水水平超过用水定额的，应当限期实施节水改造。</w:t>
      </w:r>
    </w:p>
    <w:p w14:paraId="345341B9" w14:textId="77777777" w:rsidR="00793C84" w:rsidRDefault="00910688">
      <w:pPr>
        <w:spacing w:line="6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钢铁、纺织染整、造纸、石油石化、化工、制革等高耗水企业应当逐步推广废水深度处理回用措施。</w:t>
      </w:r>
    </w:p>
    <w:p w14:paraId="790D337D" w14:textId="77777777" w:rsidR="00793C84" w:rsidRDefault="00910688">
      <w:pPr>
        <w:spacing w:line="600" w:lineRule="exact"/>
        <w:ind w:firstLineChars="200" w:firstLine="640"/>
        <w:rPr>
          <w:rFonts w:ascii="仿宋_GB2312" w:eastAsia="仿宋_GB2312" w:hAnsi="仿宋" w:cs="仿宋"/>
          <w:bCs/>
          <w:sz w:val="32"/>
          <w:szCs w:val="32"/>
        </w:rPr>
      </w:pPr>
      <w:r>
        <w:rPr>
          <w:rFonts w:ascii="黑体" w:eastAsia="黑体" w:hAnsi="黑体" w:cs="楷体" w:hint="eastAsia"/>
          <w:bCs/>
          <w:sz w:val="32"/>
          <w:szCs w:val="32"/>
        </w:rPr>
        <w:t>第三十条（工业园区节水）</w:t>
      </w:r>
      <w:r>
        <w:rPr>
          <w:rFonts w:ascii="黑体" w:eastAsia="黑体" w:hAnsi="黑体" w:cs="楷体" w:hint="eastAsia"/>
          <w:bCs/>
          <w:sz w:val="32"/>
          <w:szCs w:val="32"/>
        </w:rPr>
        <w:t xml:space="preserve"> </w:t>
      </w:r>
      <w:r>
        <w:rPr>
          <w:rFonts w:ascii="仿宋_GB2312" w:eastAsia="仿宋_GB2312" w:hAnsi="楷体" w:cs="楷体" w:hint="eastAsia"/>
          <w:bCs/>
          <w:sz w:val="32"/>
          <w:szCs w:val="32"/>
        </w:rPr>
        <w:t xml:space="preserve"> </w:t>
      </w:r>
      <w:r>
        <w:rPr>
          <w:rFonts w:ascii="仿宋_GB2312" w:eastAsia="仿宋_GB2312" w:hAnsi="仿宋" w:cs="仿宋" w:hint="eastAsia"/>
          <w:bCs/>
          <w:sz w:val="32"/>
          <w:szCs w:val="32"/>
        </w:rPr>
        <w:t>新建工业园区、工业集聚区的规划布局，应当统筹供水、排水、水处理及循环利用设施建设，实施区内企业串联用水和循环利用。</w:t>
      </w:r>
    </w:p>
    <w:p w14:paraId="0A7D4816" w14:textId="77777777" w:rsidR="00793C84" w:rsidRDefault="00910688">
      <w:pPr>
        <w:spacing w:line="6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国家鼓励已建工业园区开展以节水为重点内容的绿色高质量转型升级和循环化改造，加快节水及水循环利用设施建设。</w:t>
      </w:r>
    </w:p>
    <w:p w14:paraId="03432945" w14:textId="77777777" w:rsidR="00793C84" w:rsidRDefault="00910688">
      <w:pPr>
        <w:spacing w:line="600" w:lineRule="exact"/>
        <w:ind w:firstLineChars="200" w:firstLine="640"/>
        <w:rPr>
          <w:rFonts w:ascii="仿宋_GB2312" w:eastAsia="仿宋_GB2312" w:hAnsi="仿宋" w:cs="仿宋"/>
          <w:bCs/>
          <w:sz w:val="32"/>
          <w:szCs w:val="32"/>
        </w:rPr>
      </w:pPr>
      <w:r>
        <w:rPr>
          <w:rFonts w:ascii="黑体" w:eastAsia="黑体" w:hAnsi="黑体" w:cs="楷体" w:hint="eastAsia"/>
          <w:bCs/>
          <w:sz w:val="32"/>
          <w:szCs w:val="32"/>
        </w:rPr>
        <w:t>第三十一条（技术、工艺、设备和产品目录）</w:t>
      </w:r>
      <w:r>
        <w:rPr>
          <w:rFonts w:ascii="仿宋_GB2312" w:eastAsia="仿宋_GB2312" w:hAnsi="黑体" w:cs="楷体" w:hint="eastAsia"/>
          <w:bCs/>
          <w:sz w:val="32"/>
          <w:szCs w:val="32"/>
        </w:rPr>
        <w:t xml:space="preserve"> </w:t>
      </w:r>
      <w:r>
        <w:rPr>
          <w:rFonts w:ascii="仿宋_GB2312" w:eastAsia="仿宋_GB2312" w:hAnsi="仿宋" w:cs="仿宋" w:hint="eastAsia"/>
          <w:bCs/>
          <w:sz w:val="32"/>
          <w:szCs w:val="32"/>
        </w:rPr>
        <w:t>国务院工业和信息化、水行政、发展改革部门会同国务院有关部门，制定并公布国家鼓励使用的节水技术、工艺、设备和产品目录，以及落后的、耗水量高的用水技术、工艺、设备和产品淘汰目录。</w:t>
      </w:r>
    </w:p>
    <w:p w14:paraId="4292F529" w14:textId="77777777" w:rsidR="00793C84" w:rsidRDefault="00910688">
      <w:pPr>
        <w:spacing w:line="6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禁止生产、进口、销售列入淘汰目录的技术、工艺、设备和产品。使用列入淘汰目录的用水设备、器具、产品的，应当限期更换。</w:t>
      </w:r>
    </w:p>
    <w:p w14:paraId="1AD40F79" w14:textId="77777777" w:rsidR="00793C84" w:rsidRDefault="00910688">
      <w:pPr>
        <w:spacing w:line="600" w:lineRule="exact"/>
        <w:ind w:firstLineChars="200" w:firstLine="640"/>
        <w:rPr>
          <w:rFonts w:ascii="仿宋_GB2312" w:eastAsia="仿宋_GB2312" w:hAnsi="仿宋" w:cs="仿宋"/>
          <w:bCs/>
          <w:sz w:val="32"/>
          <w:szCs w:val="32"/>
        </w:rPr>
      </w:pPr>
      <w:r>
        <w:rPr>
          <w:rFonts w:ascii="黑体" w:eastAsia="黑体" w:hAnsi="黑体" w:cs="楷体" w:hint="eastAsia"/>
          <w:bCs/>
          <w:sz w:val="32"/>
          <w:szCs w:val="32"/>
        </w:rPr>
        <w:t>第三十二条（饮料水生产环节节水）</w:t>
      </w:r>
      <w:r>
        <w:rPr>
          <w:rFonts w:ascii="仿宋_GB2312" w:eastAsia="仿宋_GB2312" w:hAnsi="楷体" w:cs="楷体" w:hint="eastAsia"/>
          <w:bCs/>
          <w:sz w:val="32"/>
          <w:szCs w:val="32"/>
        </w:rPr>
        <w:t xml:space="preserve"> </w:t>
      </w:r>
      <w:r>
        <w:rPr>
          <w:rFonts w:ascii="仿宋_GB2312" w:eastAsia="仿宋_GB2312" w:hAnsi="楷体" w:cs="楷体"/>
          <w:bCs/>
          <w:sz w:val="32"/>
          <w:szCs w:val="32"/>
        </w:rPr>
        <w:t xml:space="preserve"> </w:t>
      </w:r>
      <w:r>
        <w:rPr>
          <w:rFonts w:ascii="仿宋_GB2312" w:eastAsia="仿宋_GB2312" w:hAnsi="仿宋" w:cs="仿宋" w:hint="eastAsia"/>
          <w:bCs/>
          <w:sz w:val="32"/>
          <w:szCs w:val="32"/>
        </w:rPr>
        <w:t>以水为主要原料生产纯净水、矿泉水、饮料的工业企业和现场制、售饮用水的单位和</w:t>
      </w:r>
      <w:r>
        <w:rPr>
          <w:rFonts w:ascii="仿宋_GB2312" w:eastAsia="仿宋_GB2312" w:hAnsi="仿宋" w:cs="仿宋" w:hint="eastAsia"/>
          <w:bCs/>
          <w:sz w:val="32"/>
          <w:szCs w:val="32"/>
        </w:rPr>
        <w:lastRenderedPageBreak/>
        <w:t>个人，应当采用节水技术和工艺，生产后的尾水应当回收利用，不得直接排放。</w:t>
      </w:r>
    </w:p>
    <w:p w14:paraId="54625CD0" w14:textId="77777777" w:rsidR="00793C84" w:rsidRDefault="00793C84">
      <w:pPr>
        <w:spacing w:line="600" w:lineRule="exact"/>
        <w:ind w:firstLineChars="200" w:firstLine="640"/>
        <w:rPr>
          <w:rFonts w:ascii="黑体" w:eastAsia="黑体" w:hAnsi="黑体" w:cs="楷体"/>
          <w:bCs/>
          <w:sz w:val="32"/>
          <w:szCs w:val="32"/>
        </w:rPr>
      </w:pPr>
    </w:p>
    <w:p w14:paraId="5C8F78D1" w14:textId="77777777" w:rsidR="00793C84" w:rsidRDefault="00910688">
      <w:pPr>
        <w:spacing w:line="600" w:lineRule="exact"/>
        <w:jc w:val="center"/>
        <w:rPr>
          <w:rFonts w:ascii="黑体" w:eastAsia="黑体" w:hAnsi="黑体" w:cs="仿宋"/>
          <w:bCs/>
          <w:sz w:val="32"/>
          <w:szCs w:val="32"/>
        </w:rPr>
      </w:pPr>
      <w:r>
        <w:rPr>
          <w:rFonts w:ascii="黑体" w:eastAsia="黑体" w:hAnsi="黑体" w:cs="仿宋" w:hint="eastAsia"/>
          <w:bCs/>
          <w:sz w:val="32"/>
          <w:szCs w:val="32"/>
        </w:rPr>
        <w:t>第三节</w:t>
      </w:r>
      <w:r>
        <w:rPr>
          <w:rFonts w:ascii="黑体" w:eastAsia="黑体" w:hAnsi="黑体" w:cs="仿宋"/>
          <w:bCs/>
          <w:sz w:val="32"/>
          <w:szCs w:val="32"/>
        </w:rPr>
        <w:t xml:space="preserve">  </w:t>
      </w:r>
      <w:r>
        <w:rPr>
          <w:rFonts w:ascii="黑体" w:eastAsia="黑体" w:hAnsi="黑体" w:cs="仿宋" w:hint="eastAsia"/>
          <w:bCs/>
          <w:sz w:val="32"/>
          <w:szCs w:val="32"/>
        </w:rPr>
        <w:t>城市节水</w:t>
      </w:r>
    </w:p>
    <w:p w14:paraId="071AE14A" w14:textId="77777777" w:rsidR="00793C84" w:rsidRDefault="00793C84">
      <w:pPr>
        <w:spacing w:line="600" w:lineRule="exact"/>
        <w:ind w:firstLineChars="200" w:firstLine="640"/>
        <w:rPr>
          <w:rFonts w:ascii="黑体" w:eastAsia="黑体" w:hAnsi="黑体" w:cs="楷体"/>
          <w:bCs/>
          <w:sz w:val="32"/>
          <w:szCs w:val="32"/>
        </w:rPr>
      </w:pPr>
    </w:p>
    <w:p w14:paraId="2D4194EC" w14:textId="77777777" w:rsidR="00793C84" w:rsidRDefault="00910688">
      <w:pPr>
        <w:spacing w:line="600" w:lineRule="exact"/>
        <w:ind w:firstLineChars="200" w:firstLine="640"/>
        <w:rPr>
          <w:rFonts w:ascii="仿宋_GB2312" w:eastAsia="仿宋_GB2312" w:hAnsi="仿宋" w:cs="仿宋"/>
          <w:bCs/>
          <w:sz w:val="32"/>
          <w:szCs w:val="32"/>
        </w:rPr>
      </w:pPr>
      <w:r>
        <w:rPr>
          <w:rFonts w:ascii="黑体" w:eastAsia="黑体" w:hAnsi="黑体" w:cs="楷体" w:hint="eastAsia"/>
          <w:bCs/>
          <w:sz w:val="32"/>
          <w:szCs w:val="32"/>
        </w:rPr>
        <w:t>第三十三条（节</w:t>
      </w:r>
      <w:r>
        <w:rPr>
          <w:rFonts w:ascii="黑体" w:eastAsia="黑体" w:hAnsi="黑体" w:cs="楷体" w:hint="eastAsia"/>
          <w:bCs/>
          <w:sz w:val="32"/>
          <w:szCs w:val="32"/>
        </w:rPr>
        <w:t>水型城市建设）</w:t>
      </w:r>
      <w:r>
        <w:rPr>
          <w:rFonts w:ascii="仿宋_GB2312" w:eastAsia="仿宋_GB2312" w:hAnsi="仿宋" w:cs="仿宋"/>
          <w:bCs/>
          <w:sz w:val="32"/>
          <w:szCs w:val="32"/>
        </w:rPr>
        <w:t xml:space="preserve"> </w:t>
      </w:r>
      <w:r>
        <w:rPr>
          <w:rFonts w:ascii="仿宋_GB2312" w:eastAsia="仿宋_GB2312" w:hAnsi="仿宋" w:cs="仿宋"/>
          <w:bCs/>
          <w:sz w:val="32"/>
          <w:szCs w:val="32"/>
        </w:rPr>
        <w:t>城市人民政府</w:t>
      </w:r>
      <w:r>
        <w:rPr>
          <w:rFonts w:ascii="仿宋_GB2312" w:eastAsia="仿宋_GB2312" w:hAnsi="仿宋" w:cs="仿宋" w:hint="eastAsia"/>
          <w:bCs/>
          <w:sz w:val="32"/>
          <w:szCs w:val="32"/>
        </w:rPr>
        <w:t>应当将节约用水工作落实到城市规划、建设、管理各个环节，全面推进节水型城市建设。加强城市建成区内居民生活、市政公用、工商企事业和公共服务业等领域节水工作，形成长效机制。缺水型城市应当达到国家节水型城市标准要求。城市人民政府有关主管部门可以通过组织开展节水型企业、单位、居住小区和家庭建设活动，提高全社会节约用水水平。</w:t>
      </w:r>
    </w:p>
    <w:p w14:paraId="47FAEEB0" w14:textId="77777777" w:rsidR="00793C84" w:rsidRDefault="00910688">
      <w:pPr>
        <w:spacing w:line="600" w:lineRule="exact"/>
        <w:ind w:firstLine="600"/>
        <w:rPr>
          <w:rFonts w:ascii="仿宋_GB2312" w:eastAsia="仿宋_GB2312" w:hAnsi="楷体" w:cs="楷体"/>
          <w:bCs/>
          <w:sz w:val="32"/>
          <w:szCs w:val="32"/>
        </w:rPr>
      </w:pPr>
      <w:r>
        <w:rPr>
          <w:rFonts w:ascii="黑体" w:eastAsia="黑体" w:hAnsi="黑体" w:cs="楷体" w:hint="eastAsia"/>
          <w:bCs/>
          <w:sz w:val="32"/>
          <w:szCs w:val="32"/>
        </w:rPr>
        <w:t>第三十四条（供水环节节水）</w:t>
      </w:r>
      <w:r>
        <w:rPr>
          <w:rFonts w:ascii="黑体" w:eastAsia="黑体" w:hAnsi="黑体" w:cs="楷体" w:hint="eastAsia"/>
          <w:bCs/>
          <w:sz w:val="32"/>
          <w:szCs w:val="32"/>
        </w:rPr>
        <w:t xml:space="preserve"> </w:t>
      </w:r>
      <w:r>
        <w:rPr>
          <w:rFonts w:ascii="仿宋_GB2312" w:eastAsia="仿宋_GB2312" w:hAnsi="仿宋" w:cs="仿宋" w:hint="eastAsia"/>
          <w:bCs/>
          <w:sz w:val="32"/>
          <w:szCs w:val="32"/>
        </w:rPr>
        <w:t>县级以上地方人民政府应当加快推进城镇供水管网更新改造，推进城镇供水管网分区计量管理，降低公共供水管网漏损率。</w:t>
      </w:r>
    </w:p>
    <w:p w14:paraId="00A39E53" w14:textId="77777777" w:rsidR="00793C84" w:rsidRDefault="00910688">
      <w:pPr>
        <w:spacing w:line="600" w:lineRule="exact"/>
        <w:ind w:firstLine="600"/>
        <w:rPr>
          <w:rFonts w:ascii="仿宋_GB2312" w:eastAsia="仿宋_GB2312" w:hAnsi="仿宋" w:cs="仿宋"/>
          <w:bCs/>
          <w:i/>
          <w:sz w:val="32"/>
          <w:szCs w:val="32"/>
        </w:rPr>
      </w:pPr>
      <w:r>
        <w:rPr>
          <w:rFonts w:ascii="仿宋_GB2312" w:eastAsia="仿宋_GB2312" w:hAnsi="仿宋" w:cs="仿宋" w:hint="eastAsia"/>
          <w:bCs/>
          <w:sz w:val="32"/>
          <w:szCs w:val="32"/>
        </w:rPr>
        <w:t>公共供水企业和自建供水设施的单位应当加强供水设施的维护管理，减少水的漏损，产水率不得低于国家规定的标准。</w:t>
      </w:r>
    </w:p>
    <w:p w14:paraId="1FFD751A" w14:textId="0409BF00" w:rsidR="00793C84" w:rsidRDefault="00910688">
      <w:pPr>
        <w:spacing w:line="600" w:lineRule="exact"/>
        <w:ind w:firstLineChars="200" w:firstLine="640"/>
        <w:rPr>
          <w:rFonts w:ascii="黑体" w:eastAsia="黑体" w:hAnsi="黑体" w:cs="楷体"/>
          <w:bCs/>
          <w:sz w:val="32"/>
          <w:szCs w:val="32"/>
        </w:rPr>
      </w:pPr>
      <w:r>
        <w:rPr>
          <w:rFonts w:ascii="仿宋_GB2312" w:eastAsia="仿宋_GB2312" w:hAnsi="仿宋" w:cs="仿宋" w:hint="eastAsia"/>
          <w:bCs/>
          <w:sz w:val="32"/>
          <w:szCs w:val="32"/>
        </w:rPr>
        <w:t>县级以上地方人民政府</w:t>
      </w:r>
      <w:r>
        <w:rPr>
          <w:rFonts w:ascii="仿宋_GB2312" w:eastAsia="仿宋_GB2312" w:hAnsi="仿宋_GB2312" w:cs="仿宋_GB2312" w:hint="eastAsia"/>
          <w:bCs/>
          <w:sz w:val="30"/>
          <w:szCs w:val="30"/>
        </w:rPr>
        <w:t>价格主管</w:t>
      </w:r>
      <w:r>
        <w:rPr>
          <w:rFonts w:ascii="仿宋_GB2312" w:eastAsia="仿宋_GB2312" w:hAnsi="仿宋_GB2312" w:cs="仿宋_GB2312" w:hint="eastAsia"/>
          <w:bCs/>
          <w:sz w:val="30"/>
          <w:szCs w:val="30"/>
        </w:rPr>
        <w:t>部门进行公共供水企业成本监审，制定供水水价，对超过国家规定标准的供水管网漏损水量</w:t>
      </w:r>
      <w:r>
        <w:rPr>
          <w:rFonts w:ascii="仿宋_GB2312" w:eastAsia="仿宋_GB2312" w:hAnsi="仿宋_GB2312" w:cs="仿宋_GB2312" w:hint="eastAsia"/>
          <w:sz w:val="30"/>
          <w:szCs w:val="30"/>
        </w:rPr>
        <w:t>对应的成本</w:t>
      </w:r>
      <w:r>
        <w:rPr>
          <w:rFonts w:ascii="仿宋_GB2312" w:eastAsia="仿宋_GB2312" w:hAnsi="仿宋_GB2312" w:cs="仿宋_GB2312" w:hint="eastAsia"/>
          <w:bCs/>
          <w:sz w:val="30"/>
          <w:szCs w:val="30"/>
        </w:rPr>
        <w:t>，</w:t>
      </w:r>
      <w:proofErr w:type="gramStart"/>
      <w:r>
        <w:rPr>
          <w:rFonts w:ascii="仿宋_GB2312" w:eastAsia="仿宋_GB2312" w:hAnsi="仿宋_GB2312" w:cs="仿宋_GB2312" w:hint="eastAsia"/>
          <w:bCs/>
          <w:sz w:val="30"/>
          <w:szCs w:val="30"/>
        </w:rPr>
        <w:t>不</w:t>
      </w:r>
      <w:proofErr w:type="gramEnd"/>
      <w:r>
        <w:rPr>
          <w:rFonts w:ascii="仿宋_GB2312" w:eastAsia="仿宋_GB2312" w:hAnsi="仿宋_GB2312" w:cs="仿宋_GB2312" w:hint="eastAsia"/>
          <w:bCs/>
          <w:sz w:val="30"/>
          <w:szCs w:val="30"/>
        </w:rPr>
        <w:t>得</w:t>
      </w:r>
      <w:r>
        <w:rPr>
          <w:rFonts w:ascii="仿宋_GB2312" w:eastAsia="仿宋_GB2312" w:hAnsi="仿宋_GB2312" w:cs="仿宋_GB2312" w:hint="eastAsia"/>
          <w:sz w:val="30"/>
          <w:szCs w:val="30"/>
        </w:rPr>
        <w:t>计</w:t>
      </w:r>
      <w:r>
        <w:rPr>
          <w:rFonts w:ascii="仿宋_GB2312" w:eastAsia="仿宋_GB2312" w:hAnsi="仿宋_GB2312" w:cs="仿宋_GB2312" w:hint="eastAsia"/>
          <w:bCs/>
          <w:sz w:val="30"/>
          <w:szCs w:val="30"/>
        </w:rPr>
        <w:t>入供水定价成本。</w:t>
      </w:r>
    </w:p>
    <w:p w14:paraId="59821A98" w14:textId="77777777" w:rsidR="00793C84" w:rsidRDefault="00910688">
      <w:pPr>
        <w:spacing w:line="600" w:lineRule="exact"/>
        <w:ind w:firstLineChars="200" w:firstLine="640"/>
        <w:rPr>
          <w:rFonts w:ascii="仿宋_GB2312" w:eastAsia="仿宋_GB2312" w:hAnsi="仿宋" w:cs="仿宋"/>
          <w:bCs/>
          <w:color w:val="000000" w:themeColor="text1"/>
          <w:sz w:val="32"/>
          <w:szCs w:val="32"/>
        </w:rPr>
      </w:pPr>
      <w:r>
        <w:rPr>
          <w:rFonts w:ascii="黑体" w:eastAsia="黑体" w:hAnsi="黑体" w:cs="楷体" w:hint="eastAsia"/>
          <w:bCs/>
          <w:sz w:val="32"/>
          <w:szCs w:val="32"/>
        </w:rPr>
        <w:t>第三十五条（高耗水服务业节水）</w:t>
      </w:r>
      <w:r>
        <w:rPr>
          <w:rFonts w:ascii="仿宋_GB2312" w:eastAsia="仿宋_GB2312" w:hAnsi="楷体" w:cs="楷体" w:hint="eastAsia"/>
          <w:bCs/>
          <w:color w:val="000000" w:themeColor="text1"/>
          <w:sz w:val="32"/>
          <w:szCs w:val="32"/>
        </w:rPr>
        <w:t xml:space="preserve"> </w:t>
      </w:r>
      <w:r>
        <w:rPr>
          <w:rFonts w:ascii="仿宋_GB2312" w:eastAsia="仿宋_GB2312" w:hAnsi="仿宋" w:cs="仿宋" w:hint="eastAsia"/>
          <w:bCs/>
          <w:color w:val="000000" w:themeColor="text1"/>
          <w:sz w:val="32"/>
          <w:szCs w:val="32"/>
        </w:rPr>
        <w:t>洗浴、洗车、游泳馆、水上娱乐、人工滑雪场、高尔夫球场等高耗水服务业的经营者，</w:t>
      </w:r>
      <w:r>
        <w:rPr>
          <w:rFonts w:ascii="仿宋_GB2312" w:eastAsia="仿宋_GB2312" w:hAnsi="仿宋" w:cs="仿宋" w:hint="eastAsia"/>
          <w:bCs/>
          <w:color w:val="000000" w:themeColor="text1"/>
          <w:sz w:val="32"/>
          <w:szCs w:val="32"/>
        </w:rPr>
        <w:lastRenderedPageBreak/>
        <w:t>应当采用国家规定的低耗水、循环用水等节水技术、设备或者设施。</w:t>
      </w:r>
    </w:p>
    <w:p w14:paraId="6F432EBE" w14:textId="77777777" w:rsidR="00793C84" w:rsidRDefault="00910688">
      <w:pPr>
        <w:spacing w:line="600" w:lineRule="exact"/>
        <w:ind w:firstLineChars="200" w:firstLine="640"/>
        <w:rPr>
          <w:rFonts w:ascii="仿宋_GB2312" w:eastAsia="仿宋_GB2312" w:hAnsi="仿宋" w:cs="仿宋"/>
          <w:bCs/>
          <w:color w:val="000000" w:themeColor="text1"/>
          <w:sz w:val="32"/>
          <w:szCs w:val="32"/>
        </w:rPr>
      </w:pPr>
      <w:r>
        <w:rPr>
          <w:rFonts w:ascii="仿宋_GB2312" w:eastAsia="仿宋_GB2312" w:hAnsi="仿宋" w:cs="仿宋" w:hint="eastAsia"/>
          <w:bCs/>
          <w:color w:val="000000" w:themeColor="text1"/>
          <w:sz w:val="32"/>
          <w:szCs w:val="32"/>
        </w:rPr>
        <w:t>餐饮、娱乐、宾馆等服务性企业应当采用节水型器具，逐步淘汰不符合节水标准的用水器具。</w:t>
      </w:r>
    </w:p>
    <w:p w14:paraId="7F65185E" w14:textId="77777777" w:rsidR="00793C84" w:rsidRDefault="00910688">
      <w:pPr>
        <w:spacing w:line="600" w:lineRule="exact"/>
        <w:ind w:firstLineChars="200" w:firstLine="640"/>
        <w:rPr>
          <w:rFonts w:ascii="仿宋_GB2312" w:eastAsia="仿宋_GB2312" w:hAnsi="仿宋" w:cs="仿宋"/>
          <w:bCs/>
          <w:color w:val="000000" w:themeColor="text1"/>
          <w:sz w:val="32"/>
          <w:szCs w:val="32"/>
        </w:rPr>
      </w:pPr>
      <w:r>
        <w:rPr>
          <w:rFonts w:ascii="仿宋_GB2312" w:eastAsia="仿宋_GB2312" w:hAnsi="仿宋" w:cs="仿宋" w:hint="eastAsia"/>
          <w:bCs/>
          <w:color w:val="000000" w:themeColor="text1"/>
          <w:sz w:val="32"/>
          <w:szCs w:val="32"/>
        </w:rPr>
        <w:t>服务业用水水平超过用水定额的，应限期实施节水改造</w:t>
      </w:r>
      <w:r>
        <w:rPr>
          <w:rFonts w:ascii="仿宋_GB2312" w:eastAsia="仿宋_GB2312" w:hAnsi="仿宋" w:cs="仿宋"/>
          <w:bCs/>
          <w:color w:val="000000" w:themeColor="text1"/>
          <w:sz w:val="32"/>
          <w:szCs w:val="32"/>
        </w:rPr>
        <w:t>。</w:t>
      </w:r>
    </w:p>
    <w:p w14:paraId="6464DD56" w14:textId="77777777" w:rsidR="00793C84" w:rsidRDefault="00910688">
      <w:pPr>
        <w:spacing w:line="600" w:lineRule="exact"/>
        <w:ind w:firstLineChars="200" w:firstLine="640"/>
        <w:rPr>
          <w:rFonts w:ascii="仿宋_GB2312" w:eastAsia="仿宋_GB2312" w:hAnsi="仿宋" w:cs="仿宋"/>
          <w:bCs/>
          <w:color w:val="000000" w:themeColor="text1"/>
          <w:sz w:val="32"/>
          <w:szCs w:val="32"/>
        </w:rPr>
      </w:pPr>
      <w:r>
        <w:rPr>
          <w:rFonts w:ascii="黑体" w:eastAsia="黑体" w:hAnsi="黑体" w:cs="楷体" w:hint="eastAsia"/>
          <w:bCs/>
          <w:sz w:val="32"/>
          <w:szCs w:val="32"/>
        </w:rPr>
        <w:t>第三十六条（节水设备器具推广）</w:t>
      </w:r>
      <w:r>
        <w:rPr>
          <w:rFonts w:ascii="仿宋_GB2312" w:eastAsia="仿宋_GB2312" w:hAnsi="楷体" w:cs="楷体" w:hint="eastAsia"/>
          <w:bCs/>
          <w:sz w:val="32"/>
          <w:szCs w:val="32"/>
        </w:rPr>
        <w:t>国</w:t>
      </w:r>
      <w:r>
        <w:rPr>
          <w:rFonts w:ascii="仿宋_GB2312" w:eastAsia="仿宋_GB2312" w:hAnsi="仿宋" w:cs="仿宋" w:hint="eastAsia"/>
          <w:bCs/>
          <w:color w:val="000000" w:themeColor="text1"/>
          <w:sz w:val="32"/>
          <w:szCs w:val="32"/>
        </w:rPr>
        <w:t>家推广绿色建筑，实行绿色建筑统一标识制度，推动建筑节约用水。新建建筑应当符合民用建筑节水设计有关规定，优先采用列入国家鼓励使用目录的节水产品和设备。公共建筑应当使用节水型设备、器具，公共建筑运行维护单位应当</w:t>
      </w:r>
      <w:r>
        <w:rPr>
          <w:rFonts w:ascii="仿宋_GB2312" w:eastAsia="仿宋_GB2312" w:hAnsi="仿宋" w:cs="仿宋" w:hint="eastAsia"/>
          <w:bCs/>
          <w:color w:val="000000" w:themeColor="text1"/>
          <w:sz w:val="32"/>
          <w:szCs w:val="32"/>
        </w:rPr>
        <w:t>保障用水设备、器具和管网正常运行；已经建成的公共建筑未使用节水型设备、器具的，应当更换。</w:t>
      </w:r>
    </w:p>
    <w:p w14:paraId="0C8C0A95" w14:textId="77777777" w:rsidR="00793C84" w:rsidRDefault="00910688">
      <w:pPr>
        <w:spacing w:line="600" w:lineRule="exact"/>
        <w:ind w:firstLineChars="200" w:firstLine="640"/>
        <w:rPr>
          <w:rFonts w:ascii="仿宋_GB2312" w:eastAsia="仿宋_GB2312" w:hAnsi="仿宋" w:cs="仿宋"/>
          <w:bCs/>
          <w:sz w:val="32"/>
          <w:szCs w:val="32"/>
        </w:rPr>
      </w:pPr>
      <w:r>
        <w:rPr>
          <w:rFonts w:ascii="黑体" w:eastAsia="黑体" w:hAnsi="黑体" w:cs="楷体" w:hint="eastAsia"/>
          <w:bCs/>
          <w:sz w:val="32"/>
          <w:szCs w:val="32"/>
        </w:rPr>
        <w:t>第三十七条（城镇景观环境节水）</w:t>
      </w:r>
      <w:r>
        <w:rPr>
          <w:rFonts w:ascii="仿宋_GB2312" w:eastAsia="仿宋_GB2312" w:hAnsi="楷体" w:cs="楷体" w:hint="eastAsia"/>
          <w:bCs/>
          <w:sz w:val="32"/>
          <w:szCs w:val="32"/>
        </w:rPr>
        <w:t xml:space="preserve"> </w:t>
      </w:r>
      <w:r>
        <w:rPr>
          <w:rFonts w:ascii="仿宋_GB2312" w:eastAsia="仿宋_GB2312" w:hAnsi="仿宋" w:cs="仿宋" w:hint="eastAsia"/>
          <w:bCs/>
          <w:sz w:val="32"/>
          <w:szCs w:val="32"/>
        </w:rPr>
        <w:t>城镇园林绿化应当推广采用喷灌、微灌、滴灌等节水灌溉方式，提高绿化用水效率。水资源短缺地区应当选用耐旱型植被，严格控制景观用水。禁止将自来水用作景观用水和环境卫生用水。</w:t>
      </w:r>
    </w:p>
    <w:p w14:paraId="737E9D8A" w14:textId="77777777" w:rsidR="00793C84" w:rsidRDefault="00910688">
      <w:pPr>
        <w:spacing w:line="6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城镇园林、环境卫生部门和公共消防给水设施产权人，应当加强给水设施管理，防止跑冒滴漏，禁止取作他用。</w:t>
      </w:r>
    </w:p>
    <w:p w14:paraId="5B6EA5CD" w14:textId="77777777" w:rsidR="00793C84" w:rsidRDefault="00793C84">
      <w:pPr>
        <w:spacing w:line="600" w:lineRule="exact"/>
        <w:ind w:firstLineChars="200" w:firstLine="640"/>
        <w:rPr>
          <w:rFonts w:ascii="仿宋_GB2312" w:eastAsia="仿宋_GB2312" w:hAnsi="仿宋" w:cs="仿宋"/>
          <w:bCs/>
          <w:sz w:val="32"/>
          <w:szCs w:val="32"/>
        </w:rPr>
      </w:pPr>
    </w:p>
    <w:p w14:paraId="3EDB8E40" w14:textId="77777777" w:rsidR="00793C84" w:rsidRDefault="00910688">
      <w:pPr>
        <w:spacing w:line="600" w:lineRule="exact"/>
        <w:jc w:val="center"/>
        <w:rPr>
          <w:rFonts w:ascii="黑体" w:eastAsia="黑体" w:hAnsi="黑体" w:cs="仿宋"/>
          <w:bCs/>
          <w:sz w:val="32"/>
          <w:szCs w:val="32"/>
        </w:rPr>
      </w:pPr>
      <w:r>
        <w:rPr>
          <w:rFonts w:ascii="黑体" w:eastAsia="黑体" w:hAnsi="黑体" w:cs="仿宋" w:hint="eastAsia"/>
          <w:bCs/>
          <w:sz w:val="32"/>
          <w:szCs w:val="32"/>
        </w:rPr>
        <w:t>第四节</w:t>
      </w:r>
      <w:r>
        <w:rPr>
          <w:rFonts w:ascii="黑体" w:eastAsia="黑体" w:hAnsi="黑体" w:cs="仿宋"/>
          <w:bCs/>
          <w:sz w:val="32"/>
          <w:szCs w:val="32"/>
        </w:rPr>
        <w:t xml:space="preserve">  </w:t>
      </w:r>
      <w:r>
        <w:rPr>
          <w:rFonts w:ascii="黑体" w:eastAsia="黑体" w:hAnsi="黑体" w:cs="仿宋" w:hint="eastAsia"/>
          <w:bCs/>
          <w:sz w:val="32"/>
          <w:szCs w:val="32"/>
        </w:rPr>
        <w:t>非常规水源利用</w:t>
      </w:r>
    </w:p>
    <w:p w14:paraId="07ED12DB" w14:textId="77777777" w:rsidR="00793C84" w:rsidRDefault="00793C84">
      <w:pPr>
        <w:spacing w:line="600" w:lineRule="exact"/>
        <w:ind w:firstLineChars="200" w:firstLine="640"/>
        <w:rPr>
          <w:rFonts w:ascii="黑体" w:eastAsia="黑体" w:hAnsi="黑体" w:cs="楷体"/>
          <w:bCs/>
          <w:sz w:val="32"/>
          <w:szCs w:val="32"/>
        </w:rPr>
      </w:pPr>
    </w:p>
    <w:p w14:paraId="2CF91ABA" w14:textId="77777777" w:rsidR="00793C84" w:rsidRDefault="00910688">
      <w:pPr>
        <w:spacing w:line="600" w:lineRule="exact"/>
        <w:ind w:firstLineChars="200" w:firstLine="640"/>
        <w:rPr>
          <w:rFonts w:ascii="仿宋_GB2312" w:eastAsia="仿宋_GB2312" w:hAnsi="黑体" w:cs="楷体"/>
          <w:bCs/>
          <w:sz w:val="32"/>
          <w:szCs w:val="32"/>
        </w:rPr>
      </w:pPr>
      <w:r>
        <w:rPr>
          <w:rFonts w:ascii="黑体" w:eastAsia="黑体" w:hAnsi="黑体" w:cs="楷体" w:hint="eastAsia"/>
          <w:bCs/>
          <w:sz w:val="32"/>
          <w:szCs w:val="32"/>
        </w:rPr>
        <w:t>第三十八条（非常规水源配置）</w:t>
      </w:r>
      <w:r>
        <w:rPr>
          <w:rFonts w:ascii="仿宋_GB2312" w:eastAsia="仿宋_GB2312" w:hAnsi="黑体" w:cs="楷体" w:hint="eastAsia"/>
          <w:bCs/>
          <w:sz w:val="32"/>
          <w:szCs w:val="32"/>
        </w:rPr>
        <w:t xml:space="preserve"> </w:t>
      </w:r>
      <w:r>
        <w:rPr>
          <w:rFonts w:ascii="仿宋_GB2312" w:eastAsia="仿宋_GB2312" w:hAnsi="仿宋" w:cs="仿宋" w:hint="eastAsia"/>
          <w:bCs/>
          <w:sz w:val="32"/>
          <w:szCs w:val="32"/>
        </w:rPr>
        <w:t>县级以上地方人民政府应当根据当地水资源条件，将再生水、雨水、海水、微咸水、矿井</w:t>
      </w:r>
      <w:r>
        <w:rPr>
          <w:rFonts w:ascii="仿宋_GB2312" w:eastAsia="仿宋_GB2312" w:hAnsi="仿宋" w:cs="仿宋" w:hint="eastAsia"/>
          <w:bCs/>
          <w:sz w:val="32"/>
          <w:szCs w:val="32"/>
        </w:rPr>
        <w:lastRenderedPageBreak/>
        <w:t>水等非常规水源的开发利用纳入水资源统一配置。缺水地区县级以上地方人民政府应当制定非常规水源利用计划，扩大非常规水源利用规模，制定促进再生水利用的保障措施。</w:t>
      </w:r>
    </w:p>
    <w:p w14:paraId="6B8309C4" w14:textId="77777777" w:rsidR="00793C84" w:rsidRDefault="00910688">
      <w:pPr>
        <w:spacing w:line="600" w:lineRule="exact"/>
        <w:ind w:firstLineChars="200" w:firstLine="640"/>
        <w:rPr>
          <w:rFonts w:ascii="仿宋_GB2312" w:eastAsia="仿宋_GB2312" w:hAnsi="仿宋" w:cs="仿宋"/>
          <w:bCs/>
          <w:iCs/>
          <w:color w:val="000000"/>
          <w:sz w:val="32"/>
          <w:szCs w:val="32"/>
        </w:rPr>
      </w:pPr>
      <w:r>
        <w:rPr>
          <w:rFonts w:ascii="黑体" w:eastAsia="黑体" w:hAnsi="黑体" w:cs="楷体" w:hint="eastAsia"/>
          <w:bCs/>
          <w:sz w:val="32"/>
          <w:szCs w:val="32"/>
        </w:rPr>
        <w:t>第三十九条（再生水利用）</w:t>
      </w:r>
      <w:r>
        <w:rPr>
          <w:rFonts w:ascii="仿宋_GB2312" w:eastAsia="仿宋_GB2312" w:hAnsi="黑体" w:cs="楷体" w:hint="eastAsia"/>
          <w:bCs/>
          <w:sz w:val="32"/>
          <w:szCs w:val="32"/>
        </w:rPr>
        <w:t xml:space="preserve"> </w:t>
      </w:r>
      <w:r>
        <w:rPr>
          <w:rFonts w:ascii="仿宋_GB2312" w:eastAsia="仿宋_GB2312" w:hAnsi="黑体" w:cs="楷体" w:hint="eastAsia"/>
          <w:bCs/>
          <w:sz w:val="32"/>
          <w:szCs w:val="32"/>
        </w:rPr>
        <w:t>工业生产、</w:t>
      </w:r>
      <w:r>
        <w:rPr>
          <w:rFonts w:ascii="仿宋_GB2312" w:eastAsia="仿宋_GB2312" w:hAnsi="仿宋" w:cs="仿宋" w:hint="eastAsia"/>
          <w:bCs/>
          <w:sz w:val="32"/>
          <w:szCs w:val="32"/>
        </w:rPr>
        <w:t>城市绿化、道路清扫、车辆冲洗、建筑施工以及生态景观等，应当优先使用再生水。</w:t>
      </w:r>
      <w:r>
        <w:rPr>
          <w:rFonts w:ascii="仿宋_GB2312" w:eastAsia="仿宋_GB2312" w:hAnsi="仿宋" w:cs="仿宋" w:hint="eastAsia"/>
          <w:bCs/>
          <w:iCs/>
          <w:color w:val="000000"/>
          <w:sz w:val="32"/>
          <w:szCs w:val="32"/>
        </w:rPr>
        <w:t>缺水地区城市人民政府应当建立强制使用再生水的制度和政策措施，再生水利用率应当达到国家规定的要求。</w:t>
      </w:r>
    </w:p>
    <w:p w14:paraId="1D1A86E3" w14:textId="77777777" w:rsidR="00793C84" w:rsidRDefault="00910688">
      <w:pPr>
        <w:spacing w:line="600" w:lineRule="exact"/>
        <w:ind w:firstLineChars="200" w:firstLine="640"/>
        <w:rPr>
          <w:rFonts w:ascii="仿宋_GB2312" w:eastAsia="仿宋_GB2312" w:hAnsi="仿宋" w:cs="仿宋"/>
          <w:bCs/>
          <w:iCs/>
          <w:sz w:val="32"/>
          <w:szCs w:val="32"/>
        </w:rPr>
      </w:pPr>
      <w:r>
        <w:rPr>
          <w:rFonts w:ascii="黑体" w:eastAsia="黑体" w:hAnsi="黑体" w:cs="楷体" w:hint="eastAsia"/>
          <w:bCs/>
          <w:sz w:val="32"/>
          <w:szCs w:val="32"/>
        </w:rPr>
        <w:t>第四十条（雨水利用）</w:t>
      </w:r>
      <w:r>
        <w:rPr>
          <w:rFonts w:ascii="黑体" w:eastAsia="黑体" w:hAnsi="黑体" w:cs="楷体" w:hint="eastAsia"/>
          <w:bCs/>
          <w:sz w:val="32"/>
          <w:szCs w:val="32"/>
        </w:rPr>
        <w:t xml:space="preserve"> </w:t>
      </w:r>
      <w:r>
        <w:rPr>
          <w:rFonts w:ascii="仿宋_GB2312" w:eastAsia="仿宋_GB2312" w:hAnsi="仿宋" w:cs="仿宋" w:hint="eastAsia"/>
          <w:bCs/>
          <w:iCs/>
          <w:sz w:val="32"/>
          <w:szCs w:val="32"/>
        </w:rPr>
        <w:t>县级以上地方人民政府开展城市新区建设、旧城改造和市政基础设施建设，应当推进海绵城市建设，因地制宜规划建设雨水滞渗、净化、利用和调蓄设施，控制雨水径流，保护自然水系与修复生态，提升雨水利用水平。</w:t>
      </w:r>
    </w:p>
    <w:p w14:paraId="1DB56E7C" w14:textId="77777777" w:rsidR="00793C84" w:rsidRDefault="00910688">
      <w:pPr>
        <w:adjustRightInd w:val="0"/>
        <w:spacing w:line="600" w:lineRule="exact"/>
        <w:ind w:firstLineChars="200" w:firstLine="640"/>
        <w:rPr>
          <w:rFonts w:ascii="仿宋_GB2312" w:eastAsia="仿宋_GB2312" w:hAnsi="仿宋" w:cs="仿宋"/>
          <w:bCs/>
          <w:color w:val="000000"/>
          <w:sz w:val="32"/>
          <w:szCs w:val="32"/>
        </w:rPr>
      </w:pPr>
      <w:r>
        <w:rPr>
          <w:rFonts w:ascii="黑体" w:eastAsia="黑体" w:hAnsi="黑体" w:cs="楷体" w:hint="eastAsia"/>
          <w:bCs/>
          <w:sz w:val="32"/>
          <w:szCs w:val="32"/>
        </w:rPr>
        <w:t>第四十一条（海水利用）</w:t>
      </w:r>
      <w:r>
        <w:rPr>
          <w:rFonts w:ascii="黑体" w:eastAsia="黑体" w:hAnsi="黑体" w:cs="楷体" w:hint="eastAsia"/>
          <w:bCs/>
          <w:sz w:val="32"/>
          <w:szCs w:val="32"/>
        </w:rPr>
        <w:t xml:space="preserve"> </w:t>
      </w:r>
      <w:r>
        <w:rPr>
          <w:rFonts w:ascii="仿宋_GB2312" w:eastAsia="仿宋_GB2312" w:hAnsi="仿宋" w:cs="仿宋" w:hint="eastAsia"/>
          <w:bCs/>
          <w:sz w:val="32"/>
          <w:szCs w:val="32"/>
        </w:rPr>
        <w:t>沿海缺水地区工业冷却用水应当优先使用海水。在</w:t>
      </w:r>
      <w:r>
        <w:rPr>
          <w:rFonts w:ascii="仿宋_GB2312" w:eastAsia="仿宋_GB2312" w:hAnsi="仿宋" w:cs="仿宋" w:hint="eastAsia"/>
          <w:bCs/>
          <w:color w:val="000000"/>
          <w:sz w:val="32"/>
          <w:szCs w:val="32"/>
        </w:rPr>
        <w:t>沿海或者海岛淡</w:t>
      </w:r>
      <w:r>
        <w:rPr>
          <w:rFonts w:ascii="仿宋_GB2312" w:eastAsia="仿宋_GB2312" w:hAnsi="仿宋" w:cs="仿宋" w:hint="eastAsia"/>
          <w:bCs/>
          <w:sz w:val="32"/>
          <w:szCs w:val="32"/>
        </w:rPr>
        <w:t>水资源严重短缺</w:t>
      </w:r>
      <w:r>
        <w:rPr>
          <w:rFonts w:ascii="仿宋_GB2312" w:eastAsia="仿宋_GB2312" w:hAnsi="仿宋" w:cs="仿宋" w:hint="eastAsia"/>
          <w:bCs/>
          <w:color w:val="000000"/>
          <w:sz w:val="32"/>
          <w:szCs w:val="32"/>
        </w:rPr>
        <w:t>地区新建、改建和扩建工业企业项目，应当优先使用海水淡化水；具备条件的，将海水淡化水作为生活用水补充或应急水源。</w:t>
      </w:r>
    </w:p>
    <w:p w14:paraId="545C517B" w14:textId="77777777" w:rsidR="00793C84" w:rsidRDefault="00793C84">
      <w:pPr>
        <w:spacing w:line="600" w:lineRule="exact"/>
        <w:rPr>
          <w:rFonts w:ascii="仿宋_GB2312" w:eastAsia="仿宋_GB2312" w:hAnsi="仿宋" w:cs="仿宋"/>
          <w:bCs/>
          <w:sz w:val="32"/>
          <w:szCs w:val="32"/>
        </w:rPr>
      </w:pPr>
    </w:p>
    <w:p w14:paraId="74AEABA1" w14:textId="77777777" w:rsidR="00793C84" w:rsidRDefault="00910688">
      <w:pPr>
        <w:spacing w:line="600" w:lineRule="exact"/>
        <w:jc w:val="center"/>
        <w:rPr>
          <w:rFonts w:ascii="黑体" w:eastAsia="黑体" w:hAnsi="黑体"/>
          <w:bCs/>
          <w:sz w:val="32"/>
          <w:szCs w:val="32"/>
        </w:rPr>
      </w:pPr>
      <w:r>
        <w:rPr>
          <w:rFonts w:ascii="黑体" w:eastAsia="黑体" w:hAnsi="黑体" w:hint="eastAsia"/>
          <w:bCs/>
          <w:sz w:val="32"/>
          <w:szCs w:val="32"/>
        </w:rPr>
        <w:t>第四章</w:t>
      </w:r>
      <w:r>
        <w:rPr>
          <w:rFonts w:ascii="黑体" w:eastAsia="黑体" w:hAnsi="黑体" w:hint="eastAsia"/>
          <w:bCs/>
          <w:sz w:val="32"/>
          <w:szCs w:val="32"/>
        </w:rPr>
        <w:t xml:space="preserve"> </w:t>
      </w:r>
      <w:r>
        <w:rPr>
          <w:rFonts w:ascii="黑体" w:eastAsia="黑体" w:hAnsi="黑体" w:hint="eastAsia"/>
          <w:bCs/>
          <w:sz w:val="32"/>
          <w:szCs w:val="32"/>
        </w:rPr>
        <w:t>激励与保障</w:t>
      </w:r>
    </w:p>
    <w:p w14:paraId="6BFB386C" w14:textId="77777777" w:rsidR="00793C84" w:rsidRDefault="00793C84">
      <w:pPr>
        <w:spacing w:line="600" w:lineRule="exact"/>
        <w:jc w:val="center"/>
        <w:rPr>
          <w:rFonts w:ascii="仿宋_GB2312" w:eastAsia="仿宋_GB2312" w:hAnsi="黑体" w:cs="仿宋"/>
          <w:bCs/>
          <w:sz w:val="32"/>
          <w:szCs w:val="32"/>
        </w:rPr>
      </w:pPr>
    </w:p>
    <w:p w14:paraId="1FB067AB" w14:textId="77777777" w:rsidR="00793C84" w:rsidRDefault="00910688">
      <w:pPr>
        <w:spacing w:line="600" w:lineRule="exact"/>
        <w:ind w:firstLineChars="200" w:firstLine="640"/>
        <w:rPr>
          <w:rFonts w:ascii="仿宋_GB2312" w:eastAsia="仿宋_GB2312" w:hAnsi="仿宋" w:cs="仿宋"/>
          <w:bCs/>
          <w:sz w:val="32"/>
          <w:szCs w:val="32"/>
        </w:rPr>
      </w:pPr>
      <w:r>
        <w:rPr>
          <w:rFonts w:ascii="黑体" w:eastAsia="黑体" w:hAnsi="黑体" w:cs="楷体" w:hint="eastAsia"/>
          <w:bCs/>
          <w:sz w:val="32"/>
          <w:szCs w:val="32"/>
        </w:rPr>
        <w:t>第四十二条（财政投入政策）</w:t>
      </w:r>
      <w:r>
        <w:rPr>
          <w:rFonts w:ascii="仿宋_GB2312" w:eastAsia="仿宋_GB2312" w:hAnsi="楷体" w:cs="楷体" w:hint="eastAsia"/>
          <w:bCs/>
          <w:sz w:val="32"/>
          <w:szCs w:val="32"/>
        </w:rPr>
        <w:t xml:space="preserve"> </w:t>
      </w:r>
      <w:r>
        <w:rPr>
          <w:rFonts w:ascii="仿宋_GB2312" w:eastAsia="仿宋_GB2312" w:hAnsi="仿宋" w:cs="仿宋" w:hint="eastAsia"/>
          <w:bCs/>
          <w:sz w:val="32"/>
          <w:szCs w:val="32"/>
        </w:rPr>
        <w:t>县级以上人民政府应当建立节水财政专项资金，多渠道筹集资金，</w:t>
      </w:r>
      <w:r>
        <w:rPr>
          <w:rFonts w:ascii="仿宋_GB2312" w:eastAsia="仿宋_GB2312" w:hAnsi="仿宋" w:cs="仿宋" w:hint="eastAsia"/>
          <w:bCs/>
          <w:sz w:val="32"/>
          <w:szCs w:val="32"/>
        </w:rPr>
        <w:t>用于支持开展节水宣传、节水工程建设、节水产品和装备研发、节水技术改造和推广、城乡公共供水管网改造，将节约用水列为重点投资领域。</w:t>
      </w:r>
    </w:p>
    <w:p w14:paraId="4D85DC45" w14:textId="77777777" w:rsidR="00793C84" w:rsidRDefault="00910688">
      <w:pPr>
        <w:spacing w:line="6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lastRenderedPageBreak/>
        <w:t>县级以上地方人民政府应当采用直接投资、投资补助、运营补贴等方式，规范支持政府和社会资本合作项目，鼓励和引导社会资本参与节水项目建设和运营，鼓励金融机构对符合贷款条件的节水项目优先给予支持。</w:t>
      </w:r>
    </w:p>
    <w:p w14:paraId="2360120B" w14:textId="04F12730" w:rsidR="00793C84" w:rsidRDefault="00910688">
      <w:pPr>
        <w:spacing w:line="600" w:lineRule="exact"/>
        <w:ind w:firstLineChars="200" w:firstLine="640"/>
        <w:rPr>
          <w:rFonts w:ascii="仿宋_GB2312" w:eastAsia="仿宋_GB2312" w:hAnsi="仿宋" w:cs="仿宋"/>
          <w:bCs/>
          <w:sz w:val="32"/>
          <w:szCs w:val="32"/>
          <w:highlight w:val="yellow"/>
        </w:rPr>
      </w:pPr>
      <w:r>
        <w:rPr>
          <w:rFonts w:ascii="黑体" w:eastAsia="黑体" w:hAnsi="黑体" w:cs="楷体" w:hint="eastAsia"/>
          <w:bCs/>
          <w:sz w:val="32"/>
          <w:szCs w:val="32"/>
        </w:rPr>
        <w:t>第四十三条</w:t>
      </w:r>
      <w:r>
        <w:rPr>
          <w:rFonts w:ascii="黑体" w:eastAsia="黑体" w:hAnsi="黑体" w:cs="楷体" w:hint="eastAsia"/>
          <w:bCs/>
          <w:sz w:val="32"/>
          <w:szCs w:val="32"/>
        </w:rPr>
        <w:t xml:space="preserve"> </w:t>
      </w:r>
      <w:r>
        <w:rPr>
          <w:rFonts w:ascii="黑体" w:eastAsia="黑体" w:hAnsi="黑体" w:cs="楷体" w:hint="eastAsia"/>
          <w:bCs/>
          <w:sz w:val="32"/>
          <w:szCs w:val="32"/>
        </w:rPr>
        <w:t>（补助政策）</w:t>
      </w:r>
      <w:r>
        <w:rPr>
          <w:rFonts w:ascii="仿宋_GB2312" w:eastAsia="仿宋_GB2312" w:hAnsi="楷体" w:cs="楷体" w:hint="eastAsia"/>
          <w:bCs/>
          <w:sz w:val="32"/>
          <w:szCs w:val="32"/>
        </w:rPr>
        <w:t xml:space="preserve"> </w:t>
      </w:r>
      <w:r>
        <w:rPr>
          <w:rFonts w:ascii="仿宋_GB2312" w:eastAsia="仿宋_GB2312" w:hAnsi="仿宋" w:cs="仿宋" w:hint="eastAsia"/>
          <w:bCs/>
          <w:sz w:val="32"/>
          <w:szCs w:val="32"/>
        </w:rPr>
        <w:t>国家对实施节约用水项目、非常规水源开发利用项目和购置使用节约用水专用设备的企业实行税费减免；对符合条件的节水型社会建设、节水型城市建设、节水技术改造、非常规水源利用</w:t>
      </w:r>
      <w:r>
        <w:rPr>
          <w:rFonts w:ascii="仿宋_GB2312" w:eastAsia="仿宋_GB2312" w:hAnsi="仿宋" w:cs="仿宋" w:hint="eastAsia"/>
          <w:bCs/>
          <w:sz w:val="32"/>
          <w:szCs w:val="32"/>
        </w:rPr>
        <w:t>等项目给予补助。</w:t>
      </w:r>
    </w:p>
    <w:p w14:paraId="37A0F4B5" w14:textId="77777777" w:rsidR="00793C84" w:rsidRDefault="00910688">
      <w:pPr>
        <w:spacing w:line="6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县级以上人民政府应当建立与节水成效、农业水价水平、财力状况相适应的农业用水精准补贴机制，对采取节水措施成效显著的农业生产经营主体给予补助奖励。</w:t>
      </w:r>
    </w:p>
    <w:p w14:paraId="34D88CE3" w14:textId="77777777" w:rsidR="00793C84" w:rsidRDefault="00910688">
      <w:pPr>
        <w:spacing w:line="600" w:lineRule="exact"/>
        <w:ind w:firstLineChars="200" w:firstLine="640"/>
        <w:rPr>
          <w:rFonts w:ascii="仿宋_GB2312" w:eastAsia="仿宋_GB2312" w:hAnsi="黑体" w:cs="楷体"/>
          <w:bCs/>
          <w:sz w:val="32"/>
          <w:szCs w:val="32"/>
        </w:rPr>
      </w:pPr>
      <w:r>
        <w:rPr>
          <w:rFonts w:ascii="仿宋_GB2312" w:eastAsia="仿宋_GB2312" w:hAnsi="黑体" w:cs="楷体" w:hint="eastAsia"/>
          <w:bCs/>
          <w:sz w:val="32"/>
          <w:szCs w:val="32"/>
        </w:rPr>
        <w:t>水资源费（税）应当优先用于水资源的节约与保护。县级以上地方人民政府应当将水资源费（税）的一定比例用于污水收集、处理和再生利用。使用再生水免征水资源费（税），再生水的价格原则</w:t>
      </w:r>
      <w:r>
        <w:rPr>
          <w:rFonts w:ascii="仿宋_GB2312" w:eastAsia="仿宋_GB2312" w:hAnsi="黑体" w:cs="楷体" w:hint="eastAsia"/>
          <w:bCs/>
          <w:sz w:val="32"/>
          <w:szCs w:val="32"/>
        </w:rPr>
        <w:t>上由供需双方协商确定。</w:t>
      </w:r>
    </w:p>
    <w:p w14:paraId="72A19EBA" w14:textId="77777777" w:rsidR="00793C84" w:rsidRDefault="00910688">
      <w:pPr>
        <w:spacing w:line="600" w:lineRule="exact"/>
        <w:ind w:firstLineChars="200" w:firstLine="640"/>
        <w:rPr>
          <w:rFonts w:ascii="仿宋_GB2312" w:eastAsia="仿宋_GB2312" w:hAnsi="仿宋" w:cs="仿宋"/>
          <w:bCs/>
          <w:sz w:val="32"/>
          <w:szCs w:val="32"/>
        </w:rPr>
      </w:pPr>
      <w:r>
        <w:rPr>
          <w:rFonts w:ascii="黑体" w:eastAsia="黑体" w:hAnsi="黑体" w:cs="楷体" w:hint="eastAsia"/>
          <w:bCs/>
          <w:sz w:val="32"/>
          <w:szCs w:val="32"/>
        </w:rPr>
        <w:t>第四十四条（金融政策）</w:t>
      </w:r>
      <w:r>
        <w:rPr>
          <w:rFonts w:ascii="仿宋_GB2312" w:eastAsia="仿宋_GB2312" w:hAnsi="楷体" w:cs="楷体" w:hint="eastAsia"/>
          <w:bCs/>
          <w:sz w:val="32"/>
          <w:szCs w:val="32"/>
        </w:rPr>
        <w:t xml:space="preserve"> </w:t>
      </w:r>
      <w:r>
        <w:rPr>
          <w:rFonts w:ascii="仿宋_GB2312" w:eastAsia="仿宋_GB2312" w:hAnsi="仿宋" w:cs="仿宋" w:hint="eastAsia"/>
          <w:bCs/>
          <w:sz w:val="32"/>
          <w:szCs w:val="32"/>
        </w:rPr>
        <w:t>国家引导金融机构推出符合节约用水项目需求的金融产品和服务方式，加大对节水技术改造、技术研发、产品生产等项目的融资支持力度。</w:t>
      </w:r>
    </w:p>
    <w:p w14:paraId="3D53439A" w14:textId="77777777" w:rsidR="00793C84" w:rsidRDefault="00910688">
      <w:pPr>
        <w:spacing w:line="6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对生产、进口、销售列入鼓励目录的节水技术、工艺、设备和产品的企业和单位，金融机构应当予以支持。鼓励金融机构对符合贷款条件的节水项目优先给予支持。</w:t>
      </w:r>
    </w:p>
    <w:p w14:paraId="3E553281" w14:textId="77777777" w:rsidR="00793C84" w:rsidRDefault="00910688">
      <w:pPr>
        <w:spacing w:line="600" w:lineRule="exact"/>
        <w:ind w:firstLineChars="200" w:firstLine="640"/>
        <w:rPr>
          <w:rFonts w:ascii="仿宋_GB2312" w:eastAsia="仿宋_GB2312" w:hAnsi="仿宋" w:cs="仿宋"/>
          <w:bCs/>
          <w:sz w:val="32"/>
          <w:szCs w:val="32"/>
        </w:rPr>
      </w:pPr>
      <w:r>
        <w:rPr>
          <w:rFonts w:ascii="黑体" w:eastAsia="黑体" w:hAnsi="黑体" w:cs="楷体" w:hint="eastAsia"/>
          <w:bCs/>
          <w:sz w:val="32"/>
          <w:szCs w:val="32"/>
        </w:rPr>
        <w:t>第四十五条（科技政策）</w:t>
      </w:r>
      <w:r>
        <w:rPr>
          <w:rFonts w:ascii="楷体" w:eastAsia="楷体" w:hAnsi="楷体" w:cs="楷体" w:hint="eastAsia"/>
          <w:bCs/>
          <w:sz w:val="32"/>
          <w:szCs w:val="32"/>
        </w:rPr>
        <w:t xml:space="preserve"> </w:t>
      </w:r>
      <w:r>
        <w:rPr>
          <w:rFonts w:ascii="仿宋_GB2312" w:eastAsia="仿宋_GB2312" w:hAnsi="仿宋" w:cs="仿宋" w:hint="eastAsia"/>
          <w:bCs/>
          <w:sz w:val="32"/>
          <w:szCs w:val="32"/>
        </w:rPr>
        <w:t>县级以上人民政府应当采取措施</w:t>
      </w:r>
      <w:r>
        <w:rPr>
          <w:rFonts w:ascii="仿宋_GB2312" w:eastAsia="仿宋_GB2312" w:hAnsi="仿宋" w:cs="仿宋" w:hint="eastAsia"/>
          <w:bCs/>
          <w:sz w:val="32"/>
          <w:szCs w:val="32"/>
        </w:rPr>
        <w:lastRenderedPageBreak/>
        <w:t>支持开展节水技术创新和应用研究，促进节水技术成果转化。</w:t>
      </w:r>
    </w:p>
    <w:p w14:paraId="657F443F" w14:textId="77777777" w:rsidR="00793C84" w:rsidRDefault="00910688">
      <w:pPr>
        <w:spacing w:line="600" w:lineRule="exact"/>
        <w:ind w:firstLineChars="200" w:firstLine="640"/>
        <w:rPr>
          <w:rFonts w:ascii="仿宋_GB2312" w:eastAsia="仿宋_GB2312" w:hAnsi="仿宋" w:cs="仿宋"/>
          <w:bCs/>
          <w:sz w:val="32"/>
          <w:szCs w:val="32"/>
        </w:rPr>
      </w:pPr>
      <w:r>
        <w:rPr>
          <w:rFonts w:ascii="黑体" w:eastAsia="黑体" w:hAnsi="黑体" w:cs="楷体" w:hint="eastAsia"/>
          <w:bCs/>
          <w:sz w:val="32"/>
          <w:szCs w:val="32"/>
        </w:rPr>
        <w:t>第四十六条（节水服务机构）</w:t>
      </w:r>
      <w:r>
        <w:rPr>
          <w:rFonts w:ascii="仿宋_GB2312" w:eastAsia="仿宋_GB2312" w:hAnsi="楷体" w:cs="楷体" w:hint="eastAsia"/>
          <w:bCs/>
          <w:sz w:val="32"/>
          <w:szCs w:val="32"/>
        </w:rPr>
        <w:t xml:space="preserve"> </w:t>
      </w:r>
      <w:r>
        <w:rPr>
          <w:rFonts w:ascii="仿宋_GB2312" w:eastAsia="仿宋_GB2312" w:hAnsi="仿宋" w:cs="仿宋" w:hint="eastAsia"/>
          <w:bCs/>
          <w:sz w:val="32"/>
          <w:szCs w:val="32"/>
        </w:rPr>
        <w:t>国家鼓励节水服务机构建设，支持节水服务机构开展节水咨询、设</w:t>
      </w:r>
      <w:r>
        <w:rPr>
          <w:rFonts w:ascii="仿宋_GB2312" w:eastAsia="仿宋_GB2312" w:hAnsi="仿宋" w:cs="仿宋" w:hint="eastAsia"/>
          <w:bCs/>
          <w:sz w:val="32"/>
          <w:szCs w:val="32"/>
        </w:rPr>
        <w:t>计、检测、认证、审计、水平衡测试、技术改造、运行管理、节水产品认证等服务。</w:t>
      </w:r>
    </w:p>
    <w:p w14:paraId="5E6A065E" w14:textId="77777777" w:rsidR="00793C84" w:rsidRDefault="00910688">
      <w:pPr>
        <w:spacing w:line="6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国家鼓励节水服务机构与用水单位或者个人签订节水管理合同，提供节水诊断、募集资本、技术改造、运行管理等服务，并以节水效益分享等方式回收投资和获得合理利润。</w:t>
      </w:r>
    </w:p>
    <w:p w14:paraId="24832A0E" w14:textId="77777777" w:rsidR="00793C84" w:rsidRDefault="00910688">
      <w:pPr>
        <w:spacing w:line="600" w:lineRule="exact"/>
        <w:ind w:firstLineChars="200" w:firstLine="640"/>
        <w:rPr>
          <w:rFonts w:ascii="仿宋_GB2312" w:eastAsia="仿宋_GB2312" w:hAnsi="仿宋" w:cs="仿宋"/>
          <w:bCs/>
          <w:color w:val="000000"/>
          <w:sz w:val="32"/>
          <w:szCs w:val="32"/>
        </w:rPr>
      </w:pPr>
      <w:r>
        <w:rPr>
          <w:rFonts w:ascii="黑体" w:eastAsia="黑体" w:hAnsi="黑体" w:cs="楷体" w:hint="eastAsia"/>
          <w:bCs/>
          <w:sz w:val="32"/>
          <w:szCs w:val="32"/>
        </w:rPr>
        <w:t>第四十七条（监督管理）</w:t>
      </w:r>
      <w:r>
        <w:rPr>
          <w:rFonts w:ascii="仿宋_GB2312" w:eastAsia="仿宋_GB2312" w:hAnsi="楷体" w:cs="楷体" w:hint="eastAsia"/>
          <w:bCs/>
          <w:sz w:val="32"/>
          <w:szCs w:val="32"/>
        </w:rPr>
        <w:t xml:space="preserve"> </w:t>
      </w:r>
      <w:r>
        <w:rPr>
          <w:rFonts w:ascii="仿宋_GB2312" w:eastAsia="仿宋_GB2312" w:hAnsi="仿宋" w:cs="仿宋" w:hint="eastAsia"/>
          <w:bCs/>
          <w:color w:val="000000"/>
          <w:sz w:val="32"/>
          <w:szCs w:val="32"/>
        </w:rPr>
        <w:t>县级以上人民政府水行政、住房城乡建设等部门应当按照职责分工加强对节约用水的监督管理，对重点地区、领域、行业、产品进行专项监督检查或者联合监督检查，检查结果向社会公开，并纳入市场主体的社会信用记录。</w:t>
      </w:r>
    </w:p>
    <w:p w14:paraId="56F10FC2" w14:textId="77777777" w:rsidR="00793C84" w:rsidRDefault="00910688">
      <w:pPr>
        <w:spacing w:line="600" w:lineRule="exact"/>
        <w:ind w:firstLineChars="200" w:firstLine="640"/>
        <w:rPr>
          <w:rFonts w:ascii="仿宋_GB2312" w:eastAsia="仿宋_GB2312" w:hAnsi="仿宋" w:cs="仿宋"/>
          <w:bCs/>
          <w:color w:val="000000"/>
          <w:sz w:val="32"/>
          <w:szCs w:val="32"/>
        </w:rPr>
      </w:pPr>
      <w:r>
        <w:rPr>
          <w:rFonts w:ascii="仿宋_GB2312" w:eastAsia="仿宋_GB2312" w:hAnsi="仿宋" w:cs="仿宋" w:hint="eastAsia"/>
          <w:bCs/>
          <w:color w:val="000000"/>
          <w:sz w:val="32"/>
          <w:szCs w:val="32"/>
        </w:rPr>
        <w:t>监督检查人员履行监督检查职责时，有权采取下列措施：</w:t>
      </w:r>
    </w:p>
    <w:p w14:paraId="78F679E9" w14:textId="77777777" w:rsidR="00793C84" w:rsidRDefault="00910688">
      <w:pPr>
        <w:spacing w:line="600" w:lineRule="exact"/>
        <w:ind w:firstLineChars="200" w:firstLine="640"/>
        <w:rPr>
          <w:rFonts w:ascii="仿宋_GB2312" w:eastAsia="仿宋_GB2312" w:hAnsi="仿宋" w:cs="仿宋"/>
          <w:bCs/>
          <w:color w:val="000000"/>
          <w:sz w:val="32"/>
          <w:szCs w:val="32"/>
        </w:rPr>
      </w:pPr>
      <w:r>
        <w:rPr>
          <w:rFonts w:ascii="仿宋_GB2312" w:eastAsia="仿宋_GB2312" w:hAnsi="仿宋" w:cs="仿宋" w:hint="eastAsia"/>
          <w:bCs/>
          <w:color w:val="000000"/>
          <w:sz w:val="32"/>
          <w:szCs w:val="32"/>
        </w:rPr>
        <w:t>（一）进入现场开展检查，调查了解有关情况；</w:t>
      </w:r>
    </w:p>
    <w:p w14:paraId="22AFEA30" w14:textId="77777777" w:rsidR="00793C84" w:rsidRDefault="00910688">
      <w:pPr>
        <w:spacing w:line="600" w:lineRule="exact"/>
        <w:ind w:firstLineChars="200" w:firstLine="640"/>
        <w:rPr>
          <w:rFonts w:ascii="仿宋_GB2312" w:eastAsia="仿宋_GB2312" w:hAnsi="仿宋" w:cs="仿宋"/>
          <w:bCs/>
          <w:color w:val="000000"/>
          <w:sz w:val="32"/>
          <w:szCs w:val="32"/>
        </w:rPr>
      </w:pPr>
      <w:r>
        <w:rPr>
          <w:rFonts w:ascii="仿宋_GB2312" w:eastAsia="仿宋_GB2312" w:hAnsi="仿宋" w:cs="仿宋" w:hint="eastAsia"/>
          <w:bCs/>
          <w:color w:val="000000"/>
          <w:sz w:val="32"/>
          <w:szCs w:val="32"/>
        </w:rPr>
        <w:t>（二）要求被检查单位或者个人就节约用水有关问题</w:t>
      </w:r>
      <w:proofErr w:type="gramStart"/>
      <w:r>
        <w:rPr>
          <w:rFonts w:ascii="仿宋_GB2312" w:eastAsia="仿宋_GB2312" w:hAnsi="仿宋" w:cs="仿宋" w:hint="eastAsia"/>
          <w:bCs/>
          <w:color w:val="000000"/>
          <w:sz w:val="32"/>
          <w:szCs w:val="32"/>
        </w:rPr>
        <w:t>作出</w:t>
      </w:r>
      <w:proofErr w:type="gramEnd"/>
      <w:r>
        <w:rPr>
          <w:rFonts w:ascii="仿宋_GB2312" w:eastAsia="仿宋_GB2312" w:hAnsi="仿宋" w:cs="仿宋" w:hint="eastAsia"/>
          <w:bCs/>
          <w:color w:val="000000"/>
          <w:sz w:val="32"/>
          <w:szCs w:val="32"/>
        </w:rPr>
        <w:t>说明；</w:t>
      </w:r>
    </w:p>
    <w:p w14:paraId="51B807BB" w14:textId="77777777" w:rsidR="00793C84" w:rsidRDefault="00910688">
      <w:pPr>
        <w:spacing w:line="600" w:lineRule="exact"/>
        <w:ind w:firstLineChars="200" w:firstLine="640"/>
        <w:rPr>
          <w:rFonts w:ascii="仿宋_GB2312" w:eastAsia="仿宋_GB2312" w:hAnsi="仿宋" w:cs="仿宋"/>
          <w:bCs/>
          <w:color w:val="000000"/>
          <w:sz w:val="32"/>
          <w:szCs w:val="32"/>
        </w:rPr>
      </w:pPr>
      <w:r>
        <w:rPr>
          <w:rFonts w:ascii="仿宋_GB2312" w:eastAsia="仿宋_GB2312" w:hAnsi="仿宋" w:cs="仿宋" w:hint="eastAsia"/>
          <w:bCs/>
          <w:color w:val="000000"/>
          <w:sz w:val="32"/>
          <w:szCs w:val="32"/>
        </w:rPr>
        <w:t>（三）要求被检查单位或者个人提供有关文件、证照、资料并有权复制；</w:t>
      </w:r>
    </w:p>
    <w:p w14:paraId="1C0D780A" w14:textId="77777777" w:rsidR="00793C84" w:rsidRDefault="00910688">
      <w:pPr>
        <w:spacing w:line="600" w:lineRule="exact"/>
        <w:ind w:firstLineChars="200" w:firstLine="640"/>
        <w:rPr>
          <w:rFonts w:ascii="仿宋_GB2312" w:eastAsia="仿宋_GB2312" w:hAnsi="仿宋" w:cs="仿宋"/>
          <w:bCs/>
          <w:color w:val="000000"/>
          <w:sz w:val="32"/>
          <w:szCs w:val="32"/>
        </w:rPr>
      </w:pPr>
      <w:r>
        <w:rPr>
          <w:rFonts w:ascii="仿宋_GB2312" w:eastAsia="仿宋_GB2312" w:hAnsi="仿宋" w:cs="仿宋" w:hint="eastAsia"/>
          <w:bCs/>
          <w:color w:val="000000"/>
          <w:sz w:val="32"/>
          <w:szCs w:val="32"/>
        </w:rPr>
        <w:t>（四）责令被检查单位或者个人停止违法行为，履行法定义务。</w:t>
      </w:r>
    </w:p>
    <w:p w14:paraId="4BC2C8B6" w14:textId="77777777" w:rsidR="00793C84" w:rsidRDefault="00910688">
      <w:pPr>
        <w:spacing w:line="600" w:lineRule="exact"/>
        <w:ind w:firstLine="600"/>
        <w:rPr>
          <w:rFonts w:ascii="仿宋_GB2312" w:eastAsia="仿宋_GB2312" w:hAnsi="仿宋" w:cs="仿宋"/>
          <w:bCs/>
          <w:sz w:val="32"/>
          <w:szCs w:val="32"/>
        </w:rPr>
      </w:pPr>
      <w:r>
        <w:rPr>
          <w:rFonts w:ascii="仿宋_GB2312" w:eastAsia="仿宋_GB2312" w:hAnsi="仿宋" w:cs="仿宋" w:hint="eastAsia"/>
          <w:bCs/>
          <w:color w:val="000000"/>
          <w:sz w:val="32"/>
          <w:szCs w:val="32"/>
        </w:rPr>
        <w:t>监督检查人员在履行监督检查职责时，应当出示行政执法证件。</w:t>
      </w:r>
      <w:r>
        <w:rPr>
          <w:rFonts w:ascii="仿宋_GB2312" w:eastAsia="仿宋_GB2312" w:hAnsi="仿宋" w:cs="仿宋" w:hint="eastAsia"/>
          <w:bCs/>
          <w:sz w:val="32"/>
          <w:szCs w:val="32"/>
        </w:rPr>
        <w:t>被检查的单位应当予以配合，不得拒绝、阻挠或者妨碍。</w:t>
      </w:r>
    </w:p>
    <w:p w14:paraId="0A9AC6FC" w14:textId="77777777" w:rsidR="00793C84" w:rsidRDefault="00793C84">
      <w:pPr>
        <w:spacing w:line="600" w:lineRule="exact"/>
        <w:ind w:firstLine="600"/>
        <w:rPr>
          <w:rFonts w:ascii="仿宋_GB2312" w:eastAsia="仿宋_GB2312" w:hAnsi="黑体" w:cs="楷体"/>
          <w:bCs/>
          <w:sz w:val="32"/>
          <w:szCs w:val="32"/>
        </w:rPr>
      </w:pPr>
    </w:p>
    <w:p w14:paraId="6ED0755B" w14:textId="77777777" w:rsidR="00793C84" w:rsidRDefault="00910688">
      <w:pPr>
        <w:spacing w:line="600" w:lineRule="exact"/>
        <w:jc w:val="center"/>
        <w:rPr>
          <w:rFonts w:ascii="黑体" w:eastAsia="黑体" w:hAnsi="黑体"/>
          <w:bCs/>
          <w:sz w:val="32"/>
          <w:szCs w:val="32"/>
        </w:rPr>
      </w:pPr>
      <w:r>
        <w:rPr>
          <w:rFonts w:ascii="黑体" w:eastAsia="黑体" w:hAnsi="黑体" w:hint="eastAsia"/>
          <w:bCs/>
          <w:sz w:val="32"/>
          <w:szCs w:val="32"/>
        </w:rPr>
        <w:lastRenderedPageBreak/>
        <w:t>第五章</w:t>
      </w:r>
      <w:r>
        <w:rPr>
          <w:rFonts w:ascii="黑体" w:eastAsia="黑体" w:hAnsi="黑体" w:hint="eastAsia"/>
          <w:bCs/>
          <w:sz w:val="32"/>
          <w:szCs w:val="32"/>
        </w:rPr>
        <w:t xml:space="preserve"> </w:t>
      </w:r>
      <w:r>
        <w:rPr>
          <w:rFonts w:ascii="黑体" w:eastAsia="黑体" w:hAnsi="黑体" w:hint="eastAsia"/>
          <w:bCs/>
          <w:sz w:val="32"/>
          <w:szCs w:val="32"/>
        </w:rPr>
        <w:t>法律责任</w:t>
      </w:r>
    </w:p>
    <w:p w14:paraId="4E330CA8" w14:textId="77777777" w:rsidR="00793C84" w:rsidRDefault="00793C84">
      <w:pPr>
        <w:spacing w:line="600" w:lineRule="exact"/>
        <w:ind w:firstLine="600"/>
        <w:rPr>
          <w:rFonts w:ascii="仿宋_GB2312" w:eastAsia="仿宋_GB2312" w:hAnsi="黑体" w:cs="楷体"/>
          <w:bCs/>
          <w:sz w:val="32"/>
          <w:szCs w:val="32"/>
        </w:rPr>
      </w:pPr>
    </w:p>
    <w:p w14:paraId="177978C1" w14:textId="77777777" w:rsidR="00793C84" w:rsidRDefault="00910688">
      <w:pPr>
        <w:spacing w:line="600" w:lineRule="exact"/>
        <w:ind w:firstLine="600"/>
        <w:rPr>
          <w:rFonts w:ascii="仿宋_GB2312" w:eastAsia="仿宋_GB2312" w:hAnsi="仿宋" w:cs="仿宋"/>
          <w:bCs/>
          <w:sz w:val="32"/>
          <w:szCs w:val="32"/>
        </w:rPr>
      </w:pPr>
      <w:r>
        <w:rPr>
          <w:rFonts w:ascii="黑体" w:eastAsia="黑体" w:hAnsi="黑体" w:cs="楷体" w:hint="eastAsia"/>
          <w:bCs/>
          <w:sz w:val="32"/>
          <w:szCs w:val="32"/>
        </w:rPr>
        <w:t>第四十八条（行政机关及其工作人员的责任）</w:t>
      </w:r>
      <w:r>
        <w:rPr>
          <w:rFonts w:ascii="仿宋_GB2312" w:eastAsia="仿宋_GB2312" w:hAnsi="楷体" w:cs="楷体" w:hint="eastAsia"/>
          <w:bCs/>
          <w:sz w:val="32"/>
          <w:szCs w:val="32"/>
        </w:rPr>
        <w:t xml:space="preserve"> </w:t>
      </w:r>
      <w:r>
        <w:rPr>
          <w:rFonts w:ascii="仿宋_GB2312" w:eastAsia="仿宋_GB2312" w:hAnsi="仿宋" w:cs="仿宋" w:hint="eastAsia"/>
          <w:bCs/>
          <w:sz w:val="32"/>
          <w:szCs w:val="32"/>
        </w:rPr>
        <w:t>县级以上人民政府有关行政主管部门及其工作人员，违反本条例规定，有滥用职权、玩忽职守、徇私舞弊行为的，由其所在机关、上级主管机关或者监察机关责令改正，对负有责任的领导人员和直接责任人员依法给予处分；构成犯罪的，依法追究刑事责任。</w:t>
      </w:r>
    </w:p>
    <w:p w14:paraId="2A1A30EC" w14:textId="77777777" w:rsidR="00793C84" w:rsidRDefault="00910688">
      <w:pPr>
        <w:spacing w:line="600" w:lineRule="exact"/>
        <w:ind w:firstLineChars="200" w:firstLine="640"/>
        <w:rPr>
          <w:rFonts w:ascii="仿宋_GB2312" w:eastAsia="仿宋_GB2312" w:hAnsi="仿宋" w:cs="仿宋"/>
          <w:bCs/>
          <w:sz w:val="32"/>
          <w:szCs w:val="32"/>
        </w:rPr>
      </w:pPr>
      <w:r>
        <w:rPr>
          <w:rFonts w:ascii="黑体" w:eastAsia="黑体" w:hAnsi="黑体" w:cs="楷体" w:hint="eastAsia"/>
          <w:bCs/>
          <w:sz w:val="32"/>
          <w:szCs w:val="32"/>
        </w:rPr>
        <w:t>第四十九条（重点用水单位的责任）</w:t>
      </w:r>
      <w:r>
        <w:rPr>
          <w:rFonts w:ascii="仿宋_GB2312" w:eastAsia="仿宋_GB2312" w:hAnsi="楷体" w:cs="楷体" w:hint="eastAsia"/>
          <w:bCs/>
          <w:sz w:val="32"/>
          <w:szCs w:val="32"/>
        </w:rPr>
        <w:t xml:space="preserve"> </w:t>
      </w:r>
      <w:r>
        <w:rPr>
          <w:rFonts w:ascii="仿宋_GB2312" w:eastAsia="仿宋_GB2312" w:hAnsi="楷体" w:cs="楷体" w:hint="eastAsia"/>
          <w:bCs/>
          <w:sz w:val="32"/>
          <w:szCs w:val="32"/>
        </w:rPr>
        <w:t>重点用水单位违反本条例规定，有下列行为之一的，</w:t>
      </w:r>
      <w:r>
        <w:rPr>
          <w:rFonts w:ascii="仿宋_GB2312" w:eastAsia="仿宋_GB2312" w:hAnsi="仿宋" w:cs="仿宋" w:hint="eastAsia"/>
          <w:bCs/>
          <w:sz w:val="32"/>
          <w:szCs w:val="32"/>
        </w:rPr>
        <w:t>由县级以上地方人民</w:t>
      </w:r>
      <w:r>
        <w:rPr>
          <w:rFonts w:ascii="仿宋_GB2312" w:eastAsia="仿宋_GB2312" w:hAnsi="仿宋" w:cs="仿宋" w:hint="eastAsia"/>
          <w:bCs/>
          <w:sz w:val="32"/>
          <w:szCs w:val="32"/>
        </w:rPr>
        <w:t>政府</w:t>
      </w:r>
      <w:r>
        <w:rPr>
          <w:rFonts w:ascii="仿宋_GB2312" w:eastAsia="仿宋_GB2312" w:hAnsi="仿宋" w:cs="仿宋" w:hint="eastAsia"/>
          <w:bCs/>
          <w:sz w:val="32"/>
          <w:szCs w:val="32"/>
        </w:rPr>
        <w:t>有关部门责令限期改正，并处十万元以上二十万元以下罚款：</w:t>
      </w:r>
    </w:p>
    <w:p w14:paraId="49D39909" w14:textId="77777777" w:rsidR="00793C84" w:rsidRDefault="00910688">
      <w:pPr>
        <w:spacing w:line="6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（一）超计划用水，对本地区供水造成不良后果的；</w:t>
      </w:r>
    </w:p>
    <w:p w14:paraId="55A2DD2A" w14:textId="77777777" w:rsidR="00793C84" w:rsidRDefault="00910688">
      <w:pPr>
        <w:spacing w:line="6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（二）应当安装用水计量在线监测设备而未安装的；</w:t>
      </w:r>
    </w:p>
    <w:p w14:paraId="640B6780" w14:textId="77777777" w:rsidR="00793C84" w:rsidRDefault="00910688">
      <w:pPr>
        <w:spacing w:line="6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（三）毁坏原始监测记录的。</w:t>
      </w:r>
    </w:p>
    <w:p w14:paraId="248E9223" w14:textId="77777777" w:rsidR="00793C84" w:rsidRDefault="00910688">
      <w:pPr>
        <w:spacing w:line="600" w:lineRule="exact"/>
        <w:ind w:firstLineChars="200" w:firstLine="640"/>
        <w:rPr>
          <w:rFonts w:ascii="仿宋_GB2312" w:eastAsia="仿宋_GB2312" w:hAnsi="仿宋" w:cs="仿宋"/>
          <w:bCs/>
          <w:sz w:val="32"/>
          <w:szCs w:val="32"/>
        </w:rPr>
      </w:pPr>
      <w:r>
        <w:rPr>
          <w:rFonts w:ascii="黑体" w:eastAsia="黑体" w:hAnsi="黑体" w:cs="楷体" w:hint="eastAsia"/>
          <w:bCs/>
          <w:sz w:val="32"/>
          <w:szCs w:val="32"/>
        </w:rPr>
        <w:t>第五十条（计量设施监测设备相关责任）</w:t>
      </w:r>
      <w:r>
        <w:rPr>
          <w:rFonts w:ascii="黑体" w:eastAsia="黑体" w:hAnsi="黑体" w:cs="楷体" w:hint="eastAsia"/>
          <w:bCs/>
          <w:sz w:val="32"/>
          <w:szCs w:val="32"/>
        </w:rPr>
        <w:t xml:space="preserve"> </w:t>
      </w:r>
      <w:r>
        <w:rPr>
          <w:rFonts w:ascii="仿宋_GB2312" w:eastAsia="仿宋_GB2312" w:hAnsi="仿宋" w:cs="仿宋" w:hint="eastAsia"/>
          <w:bCs/>
          <w:sz w:val="32"/>
          <w:szCs w:val="32"/>
        </w:rPr>
        <w:t>供水单位、用水单位或者个人违反本条例规定，有下列行为之一的，由县级以上地方人民政府水行政主管部门或者住房城乡建设主管部门按照职责分工责令限期改正，并处一万元以上二十万元以下罚款：</w:t>
      </w:r>
    </w:p>
    <w:p w14:paraId="0C890D21" w14:textId="77777777" w:rsidR="00793C84" w:rsidRDefault="00910688">
      <w:pPr>
        <w:spacing w:line="6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（一）未按照规定安装经计量检定合格的计量设施的；</w:t>
      </w:r>
    </w:p>
    <w:p w14:paraId="00C95840" w14:textId="77777777" w:rsidR="00793C84" w:rsidRDefault="00910688">
      <w:pPr>
        <w:spacing w:line="6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（二）对两个以上不同水源或者两类不同用途用水拒不实行分别、分类计量的；</w:t>
      </w:r>
    </w:p>
    <w:p w14:paraId="474B37A3" w14:textId="77777777" w:rsidR="00793C84" w:rsidRDefault="00910688">
      <w:pPr>
        <w:spacing w:line="6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单位和个人侵占、毁坏、擅自移动用水计量设施或者监测设备，干扰用水计量的，由县级以上地方人民政府有关主管部门责</w:t>
      </w:r>
      <w:r>
        <w:rPr>
          <w:rFonts w:ascii="仿宋_GB2312" w:eastAsia="仿宋_GB2312" w:hAnsi="仿宋" w:cs="仿宋" w:hint="eastAsia"/>
          <w:bCs/>
          <w:sz w:val="32"/>
          <w:szCs w:val="32"/>
        </w:rPr>
        <w:lastRenderedPageBreak/>
        <w:t>令停止侵害、排除妨碍、恢复原状、赔偿</w:t>
      </w:r>
      <w:r>
        <w:rPr>
          <w:rFonts w:ascii="仿宋_GB2312" w:eastAsia="仿宋_GB2312" w:hAnsi="仿宋" w:cs="仿宋" w:hint="eastAsia"/>
          <w:bCs/>
          <w:sz w:val="32"/>
          <w:szCs w:val="32"/>
        </w:rPr>
        <w:t>损失，可并处一万元以上二十万元以下罚款；造成严重后果的，依照治安管理处罚法处罚或者依法追究刑事责任。</w:t>
      </w:r>
    </w:p>
    <w:p w14:paraId="2BA23E63" w14:textId="77777777" w:rsidR="00793C84" w:rsidRDefault="00910688">
      <w:pPr>
        <w:spacing w:line="600" w:lineRule="exact"/>
        <w:ind w:firstLineChars="200" w:firstLine="640"/>
        <w:rPr>
          <w:rFonts w:ascii="仿宋_GB2312" w:eastAsia="仿宋_GB2312" w:hAnsi="仿宋" w:cs="仿宋"/>
          <w:bCs/>
          <w:sz w:val="32"/>
          <w:szCs w:val="32"/>
        </w:rPr>
      </w:pPr>
      <w:r>
        <w:rPr>
          <w:rFonts w:ascii="黑体" w:eastAsia="黑体" w:hAnsi="黑体" w:cs="楷体" w:hint="eastAsia"/>
          <w:bCs/>
          <w:sz w:val="32"/>
          <w:szCs w:val="32"/>
        </w:rPr>
        <w:t>第</w:t>
      </w:r>
      <w:r>
        <w:rPr>
          <w:rFonts w:ascii="黑体" w:eastAsia="黑体" w:hAnsi="黑体" w:cs="楷体"/>
          <w:bCs/>
          <w:sz w:val="32"/>
          <w:szCs w:val="32"/>
        </w:rPr>
        <w:t>五十一</w:t>
      </w:r>
      <w:r>
        <w:rPr>
          <w:rFonts w:ascii="黑体" w:eastAsia="黑体" w:hAnsi="黑体" w:cs="楷体" w:hint="eastAsia"/>
          <w:bCs/>
          <w:sz w:val="32"/>
          <w:szCs w:val="32"/>
        </w:rPr>
        <w:t>条（违反用水统计制度）</w:t>
      </w:r>
      <w:r>
        <w:rPr>
          <w:rFonts w:ascii="仿宋_GB2312" w:eastAsia="仿宋_GB2312" w:hAnsi="楷体" w:cs="楷体" w:hint="eastAsia"/>
          <w:bCs/>
          <w:sz w:val="32"/>
          <w:szCs w:val="32"/>
        </w:rPr>
        <w:t xml:space="preserve"> </w:t>
      </w:r>
      <w:r>
        <w:rPr>
          <w:rFonts w:ascii="仿宋_GB2312" w:eastAsia="仿宋_GB2312" w:hAnsi="仿宋" w:cs="仿宋" w:hint="eastAsia"/>
          <w:bCs/>
          <w:sz w:val="32"/>
          <w:szCs w:val="32"/>
        </w:rPr>
        <w:t>瞒报、伪造、篡改用水统计资料或者编造虚假用水统计数据的，依照《中华人民共和国统计法》第四十一条的规定处罚。</w:t>
      </w:r>
    </w:p>
    <w:p w14:paraId="0A401690" w14:textId="77777777" w:rsidR="00793C84" w:rsidRDefault="00910688">
      <w:pPr>
        <w:spacing w:line="600" w:lineRule="exact"/>
        <w:ind w:firstLineChars="200" w:firstLine="640"/>
        <w:rPr>
          <w:rFonts w:ascii="仿宋_GB2312" w:eastAsia="仿宋_GB2312" w:hAnsi="仿宋" w:cs="仿宋"/>
          <w:bCs/>
          <w:sz w:val="32"/>
          <w:szCs w:val="32"/>
        </w:rPr>
      </w:pPr>
      <w:r>
        <w:rPr>
          <w:rFonts w:ascii="黑体" w:eastAsia="黑体" w:hAnsi="黑体" w:cs="楷体" w:hint="eastAsia"/>
          <w:bCs/>
          <w:sz w:val="32"/>
          <w:szCs w:val="32"/>
        </w:rPr>
        <w:t>第五十二条（违反节水设施“三同时”制度的责任）</w:t>
      </w:r>
      <w:r>
        <w:rPr>
          <w:rFonts w:ascii="仿宋_GB2312" w:eastAsia="仿宋_GB2312" w:hAnsi="楷体" w:cs="楷体" w:hint="eastAsia"/>
          <w:bCs/>
          <w:sz w:val="32"/>
          <w:szCs w:val="32"/>
        </w:rPr>
        <w:t xml:space="preserve"> </w:t>
      </w:r>
      <w:bookmarkStart w:id="1" w:name="OLE_LINK3"/>
      <w:r>
        <w:rPr>
          <w:rFonts w:ascii="仿宋_GB2312" w:eastAsia="仿宋_GB2312" w:hAnsi="楷体" w:cs="楷体" w:hint="eastAsia"/>
          <w:bCs/>
          <w:sz w:val="32"/>
          <w:szCs w:val="32"/>
        </w:rPr>
        <w:t>违反本条例规定，建设项目的节水设施没有建成或者没有达到国家规定的要求，擅自投入使用的，依照《中华人民共和国水法》第七十一条的规定处罚；</w:t>
      </w:r>
      <w:r>
        <w:rPr>
          <w:rFonts w:ascii="仿宋_GB2312" w:eastAsia="仿宋_GB2312" w:hAnsi="仿宋" w:cs="仿宋" w:hint="eastAsia"/>
          <w:bCs/>
          <w:sz w:val="32"/>
          <w:szCs w:val="32"/>
        </w:rPr>
        <w:t>擅自停止使用节约用水设施的，参照</w:t>
      </w:r>
      <w:r>
        <w:rPr>
          <w:rFonts w:ascii="仿宋_GB2312" w:eastAsia="仿宋_GB2312" w:hAnsi="楷体" w:cs="楷体" w:hint="eastAsia"/>
          <w:bCs/>
          <w:sz w:val="32"/>
          <w:szCs w:val="32"/>
        </w:rPr>
        <w:t>《中华人民共和国水法》第七十一条的规定</w:t>
      </w:r>
      <w:r>
        <w:rPr>
          <w:rFonts w:ascii="仿宋_GB2312" w:eastAsia="仿宋_GB2312" w:hAnsi="仿宋" w:cs="仿宋" w:hint="eastAsia"/>
          <w:bCs/>
          <w:sz w:val="32"/>
          <w:szCs w:val="32"/>
        </w:rPr>
        <w:t>处罚。</w:t>
      </w:r>
      <w:bookmarkEnd w:id="1"/>
    </w:p>
    <w:p w14:paraId="57AE476F" w14:textId="77777777" w:rsidR="00793C84" w:rsidRDefault="00910688">
      <w:pPr>
        <w:spacing w:line="600" w:lineRule="exact"/>
        <w:ind w:firstLineChars="200" w:firstLine="640"/>
        <w:rPr>
          <w:rFonts w:ascii="仿宋_GB2312" w:eastAsia="仿宋_GB2312" w:hAnsi="仿宋" w:cs="仿宋"/>
          <w:bCs/>
          <w:sz w:val="32"/>
          <w:szCs w:val="32"/>
        </w:rPr>
      </w:pPr>
      <w:r>
        <w:rPr>
          <w:rFonts w:ascii="黑体" w:eastAsia="黑体" w:hAnsi="黑体" w:cs="楷体" w:hint="eastAsia"/>
          <w:bCs/>
          <w:sz w:val="32"/>
          <w:szCs w:val="32"/>
        </w:rPr>
        <w:t>第五十三条</w:t>
      </w:r>
      <w:r>
        <w:rPr>
          <w:rFonts w:ascii="黑体" w:eastAsia="黑体" w:hAnsi="黑体" w:cs="楷体" w:hint="eastAsia"/>
          <w:bCs/>
          <w:sz w:val="32"/>
          <w:szCs w:val="32"/>
        </w:rPr>
        <w:t xml:space="preserve"> </w:t>
      </w:r>
      <w:r>
        <w:rPr>
          <w:rFonts w:ascii="黑体" w:eastAsia="黑体" w:hAnsi="黑体" w:cs="楷体" w:hint="eastAsia"/>
          <w:bCs/>
          <w:sz w:val="32"/>
          <w:szCs w:val="32"/>
        </w:rPr>
        <w:t>（违反淘汰目录的责任）</w:t>
      </w:r>
      <w:r>
        <w:rPr>
          <w:rFonts w:ascii="黑体" w:eastAsia="黑体" w:hAnsi="黑体" w:cs="楷体" w:hint="eastAsia"/>
          <w:bCs/>
          <w:sz w:val="32"/>
          <w:szCs w:val="32"/>
        </w:rPr>
        <w:t xml:space="preserve"> </w:t>
      </w:r>
      <w:r>
        <w:rPr>
          <w:rFonts w:ascii="仿宋_GB2312" w:eastAsia="仿宋_GB2312" w:hAnsi="仿宋" w:cs="仿宋" w:hint="eastAsia"/>
          <w:bCs/>
          <w:sz w:val="32"/>
          <w:szCs w:val="32"/>
        </w:rPr>
        <w:t>生产、进口、销售或者在生产经营中使用国家明令淘汰的落后的、耗水量高的技术、工艺、产品和设备的，依照《中华人民共和国水法》第六十八条的规定处罚。</w:t>
      </w:r>
    </w:p>
    <w:p w14:paraId="53F76535" w14:textId="77777777" w:rsidR="00793C84" w:rsidRDefault="00910688">
      <w:pPr>
        <w:spacing w:line="600" w:lineRule="exact"/>
        <w:ind w:firstLineChars="200" w:firstLine="640"/>
        <w:rPr>
          <w:rFonts w:ascii="仿宋_GB2312" w:eastAsia="仿宋_GB2312" w:hAnsi="仿宋" w:cs="仿宋"/>
          <w:bCs/>
          <w:sz w:val="32"/>
          <w:szCs w:val="32"/>
        </w:rPr>
      </w:pPr>
      <w:r>
        <w:rPr>
          <w:rFonts w:ascii="黑体" w:eastAsia="黑体" w:hAnsi="黑体" w:cs="楷体" w:hint="eastAsia"/>
          <w:bCs/>
          <w:sz w:val="32"/>
          <w:szCs w:val="32"/>
        </w:rPr>
        <w:t>第五十四条（违反水效标</w:t>
      </w:r>
      <w:proofErr w:type="gramStart"/>
      <w:r>
        <w:rPr>
          <w:rFonts w:ascii="黑体" w:eastAsia="黑体" w:hAnsi="黑体" w:cs="楷体" w:hint="eastAsia"/>
          <w:bCs/>
          <w:sz w:val="32"/>
          <w:szCs w:val="32"/>
        </w:rPr>
        <w:t>识制度</w:t>
      </w:r>
      <w:proofErr w:type="gramEnd"/>
      <w:r>
        <w:rPr>
          <w:rFonts w:ascii="黑体" w:eastAsia="黑体" w:hAnsi="黑体" w:cs="楷体" w:hint="eastAsia"/>
          <w:bCs/>
          <w:sz w:val="32"/>
          <w:szCs w:val="32"/>
        </w:rPr>
        <w:t>的责任）</w:t>
      </w:r>
      <w:r>
        <w:rPr>
          <w:rFonts w:ascii="仿宋_GB2312" w:eastAsia="仿宋_GB2312" w:hAnsi="楷体" w:cs="楷体" w:hint="eastAsia"/>
          <w:bCs/>
          <w:sz w:val="32"/>
          <w:szCs w:val="32"/>
        </w:rPr>
        <w:t xml:space="preserve"> </w:t>
      </w:r>
      <w:r>
        <w:rPr>
          <w:rFonts w:ascii="仿宋_GB2312" w:eastAsia="仿宋_GB2312" w:hAnsi="仿宋" w:cs="仿宋" w:hint="eastAsia"/>
          <w:bCs/>
          <w:sz w:val="32"/>
          <w:szCs w:val="32"/>
        </w:rPr>
        <w:t>未按规定办理水效标识备案的，由县级以上地方人民政府产品质量技术监督部门责令限期改正，并处十万元以上二十万元以下罚款。</w:t>
      </w:r>
    </w:p>
    <w:p w14:paraId="54F29412" w14:textId="77777777" w:rsidR="00793C84" w:rsidRDefault="00910688">
      <w:pPr>
        <w:spacing w:line="6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生产和销售应当</w:t>
      </w:r>
      <w:proofErr w:type="gramStart"/>
      <w:r>
        <w:rPr>
          <w:rFonts w:ascii="仿宋_GB2312" w:eastAsia="仿宋_GB2312" w:hAnsi="仿宋" w:cs="仿宋" w:hint="eastAsia"/>
          <w:bCs/>
          <w:sz w:val="32"/>
          <w:szCs w:val="32"/>
        </w:rPr>
        <w:t>标注水</w:t>
      </w:r>
      <w:proofErr w:type="gramEnd"/>
      <w:r>
        <w:rPr>
          <w:rFonts w:ascii="仿宋_GB2312" w:eastAsia="仿宋_GB2312" w:hAnsi="仿宋" w:cs="仿宋" w:hint="eastAsia"/>
          <w:bCs/>
          <w:sz w:val="32"/>
          <w:szCs w:val="32"/>
        </w:rPr>
        <w:t>效标识而未标注的产品的，由县级以上地方人民政府产品质量技术监督部门没收产品和违法所得，并</w:t>
      </w:r>
      <w:proofErr w:type="gramStart"/>
      <w:r>
        <w:rPr>
          <w:rFonts w:ascii="仿宋_GB2312" w:eastAsia="仿宋_GB2312" w:hAnsi="仿宋" w:cs="仿宋" w:hint="eastAsia"/>
          <w:bCs/>
          <w:sz w:val="32"/>
          <w:szCs w:val="32"/>
        </w:rPr>
        <w:t>处产品</w:t>
      </w:r>
      <w:proofErr w:type="gramEnd"/>
      <w:r>
        <w:rPr>
          <w:rFonts w:ascii="仿宋_GB2312" w:eastAsia="仿宋_GB2312" w:hAnsi="仿宋" w:cs="仿宋" w:hint="eastAsia"/>
          <w:bCs/>
          <w:sz w:val="32"/>
          <w:szCs w:val="32"/>
        </w:rPr>
        <w:t>价值或者违法所得二倍以上五倍以下罚款。伪造或者冒用水效标识、利用水效标</w:t>
      </w:r>
      <w:proofErr w:type="gramStart"/>
      <w:r>
        <w:rPr>
          <w:rFonts w:ascii="仿宋_GB2312" w:eastAsia="仿宋_GB2312" w:hAnsi="仿宋" w:cs="仿宋" w:hint="eastAsia"/>
          <w:bCs/>
          <w:sz w:val="32"/>
          <w:szCs w:val="32"/>
        </w:rPr>
        <w:t>识</w:t>
      </w:r>
      <w:r>
        <w:rPr>
          <w:rFonts w:ascii="仿宋_GB2312" w:eastAsia="仿宋_GB2312" w:hAnsi="仿宋" w:cs="仿宋" w:hint="eastAsia"/>
          <w:bCs/>
          <w:sz w:val="32"/>
          <w:szCs w:val="32"/>
        </w:rPr>
        <w:t>进行</w:t>
      </w:r>
      <w:proofErr w:type="gramEnd"/>
      <w:r>
        <w:rPr>
          <w:rFonts w:ascii="仿宋_GB2312" w:eastAsia="仿宋_GB2312" w:hAnsi="仿宋" w:cs="仿宋" w:hint="eastAsia"/>
          <w:bCs/>
          <w:sz w:val="32"/>
          <w:szCs w:val="32"/>
        </w:rPr>
        <w:t>虚假宣传的，由县级以上地方人民</w:t>
      </w:r>
      <w:r>
        <w:rPr>
          <w:rFonts w:ascii="仿宋_GB2312" w:eastAsia="仿宋_GB2312" w:hAnsi="仿宋" w:cs="仿宋" w:hint="eastAsia"/>
          <w:bCs/>
          <w:sz w:val="32"/>
          <w:szCs w:val="32"/>
        </w:rPr>
        <w:lastRenderedPageBreak/>
        <w:t>政府市场监督管理部门没收产品和违法所得，并</w:t>
      </w:r>
      <w:proofErr w:type="gramStart"/>
      <w:r>
        <w:rPr>
          <w:rFonts w:ascii="仿宋_GB2312" w:eastAsia="仿宋_GB2312" w:hAnsi="仿宋" w:cs="仿宋" w:hint="eastAsia"/>
          <w:bCs/>
          <w:sz w:val="32"/>
          <w:szCs w:val="32"/>
        </w:rPr>
        <w:t>处产品</w:t>
      </w:r>
      <w:proofErr w:type="gramEnd"/>
      <w:r>
        <w:rPr>
          <w:rFonts w:ascii="仿宋_GB2312" w:eastAsia="仿宋_GB2312" w:hAnsi="仿宋" w:cs="仿宋" w:hint="eastAsia"/>
          <w:bCs/>
          <w:sz w:val="32"/>
          <w:szCs w:val="32"/>
        </w:rPr>
        <w:t>价值或者违法所得二倍以上五倍以下罚款；情节严重的，吊销营业执照。</w:t>
      </w:r>
    </w:p>
    <w:p w14:paraId="79274D01" w14:textId="77777777" w:rsidR="00793C84" w:rsidRDefault="00910688">
      <w:pPr>
        <w:spacing w:line="600" w:lineRule="exact"/>
        <w:ind w:firstLineChars="200" w:firstLine="640"/>
        <w:rPr>
          <w:rFonts w:ascii="仿宋_GB2312" w:eastAsia="仿宋_GB2312" w:hAnsi="仿宋" w:cs="仿宋"/>
          <w:bCs/>
          <w:sz w:val="32"/>
          <w:szCs w:val="32"/>
        </w:rPr>
      </w:pPr>
      <w:r>
        <w:rPr>
          <w:rFonts w:ascii="黑体" w:eastAsia="黑体" w:hAnsi="黑体" w:cs="楷体" w:hint="eastAsia"/>
          <w:bCs/>
          <w:sz w:val="32"/>
          <w:szCs w:val="32"/>
        </w:rPr>
        <w:t>第五十五条（违反节水产品认证的责任）</w:t>
      </w:r>
      <w:r>
        <w:rPr>
          <w:rFonts w:ascii="黑体" w:eastAsia="黑体" w:hAnsi="黑体" w:cs="楷体" w:hint="eastAsia"/>
          <w:bCs/>
          <w:sz w:val="32"/>
          <w:szCs w:val="32"/>
        </w:rPr>
        <w:t xml:space="preserve"> </w:t>
      </w:r>
      <w:r>
        <w:rPr>
          <w:rFonts w:ascii="仿宋_GB2312" w:eastAsia="仿宋_GB2312" w:hAnsi="楷体" w:cs="楷体" w:hint="eastAsia"/>
          <w:bCs/>
          <w:sz w:val="32"/>
          <w:szCs w:val="32"/>
        </w:rPr>
        <w:t xml:space="preserve"> </w:t>
      </w:r>
      <w:r>
        <w:rPr>
          <w:rFonts w:ascii="仿宋_GB2312" w:eastAsia="仿宋_GB2312" w:hAnsi="仿宋" w:cs="仿宋" w:hint="eastAsia"/>
          <w:bCs/>
          <w:sz w:val="32"/>
          <w:szCs w:val="32"/>
        </w:rPr>
        <w:t>用水产品的生产者、销售者通过弄虚作假取得节水产品认证证书的，取消节水产品认证，没收产品和违法所得，并</w:t>
      </w:r>
      <w:proofErr w:type="gramStart"/>
      <w:r>
        <w:rPr>
          <w:rFonts w:ascii="仿宋_GB2312" w:eastAsia="仿宋_GB2312" w:hAnsi="仿宋" w:cs="仿宋" w:hint="eastAsia"/>
          <w:bCs/>
          <w:sz w:val="32"/>
          <w:szCs w:val="32"/>
        </w:rPr>
        <w:t>处产品</w:t>
      </w:r>
      <w:proofErr w:type="gramEnd"/>
      <w:r>
        <w:rPr>
          <w:rFonts w:ascii="仿宋_GB2312" w:eastAsia="仿宋_GB2312" w:hAnsi="仿宋" w:cs="仿宋" w:hint="eastAsia"/>
          <w:bCs/>
          <w:sz w:val="32"/>
          <w:szCs w:val="32"/>
        </w:rPr>
        <w:t>价值或者违法所得二倍以上五倍以下罚款。</w:t>
      </w:r>
    </w:p>
    <w:p w14:paraId="73C210BA" w14:textId="77777777" w:rsidR="00793C84" w:rsidRDefault="00910688">
      <w:pPr>
        <w:spacing w:line="6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冒用或者使用伪造的节水产品认证标志的，没收产品和违法所得，并</w:t>
      </w:r>
      <w:proofErr w:type="gramStart"/>
      <w:r>
        <w:rPr>
          <w:rFonts w:ascii="仿宋_GB2312" w:eastAsia="仿宋_GB2312" w:hAnsi="仿宋" w:cs="仿宋" w:hint="eastAsia"/>
          <w:bCs/>
          <w:sz w:val="32"/>
          <w:szCs w:val="32"/>
        </w:rPr>
        <w:t>处产品</w:t>
      </w:r>
      <w:proofErr w:type="gramEnd"/>
      <w:r>
        <w:rPr>
          <w:rFonts w:ascii="仿宋_GB2312" w:eastAsia="仿宋_GB2312" w:hAnsi="仿宋" w:cs="仿宋" w:hint="eastAsia"/>
          <w:bCs/>
          <w:sz w:val="32"/>
          <w:szCs w:val="32"/>
        </w:rPr>
        <w:t>价值或者违法所得二倍以上五倍以下罚款。</w:t>
      </w:r>
    </w:p>
    <w:p w14:paraId="7708A907" w14:textId="77777777" w:rsidR="00793C84" w:rsidRDefault="00910688">
      <w:pPr>
        <w:spacing w:line="600" w:lineRule="exact"/>
        <w:ind w:firstLineChars="200" w:firstLine="640"/>
        <w:rPr>
          <w:rFonts w:ascii="仿宋_GB2312" w:eastAsia="仿宋_GB2312" w:hAnsi="仿宋" w:cs="仿宋"/>
          <w:bCs/>
          <w:sz w:val="32"/>
          <w:szCs w:val="32"/>
        </w:rPr>
      </w:pPr>
      <w:r>
        <w:rPr>
          <w:rFonts w:ascii="黑体" w:eastAsia="黑体" w:hAnsi="黑体" w:cs="楷体" w:hint="eastAsia"/>
          <w:bCs/>
          <w:sz w:val="32"/>
          <w:szCs w:val="32"/>
        </w:rPr>
        <w:t>第五十六条（工业节水改造的责任）</w:t>
      </w:r>
      <w:r>
        <w:rPr>
          <w:rFonts w:ascii="黑体" w:eastAsia="黑体" w:hAnsi="黑体" w:cs="楷体" w:hint="eastAsia"/>
          <w:bCs/>
          <w:sz w:val="32"/>
          <w:szCs w:val="32"/>
        </w:rPr>
        <w:t xml:space="preserve"> </w:t>
      </w:r>
      <w:r>
        <w:rPr>
          <w:rFonts w:ascii="仿宋_GB2312" w:eastAsia="仿宋_GB2312" w:hAnsi="仿宋" w:cs="仿宋" w:hint="eastAsia"/>
          <w:bCs/>
          <w:sz w:val="32"/>
          <w:szCs w:val="32"/>
        </w:rPr>
        <w:t>工业企业用水水平超过用水定额未实施限期</w:t>
      </w:r>
      <w:r>
        <w:rPr>
          <w:rFonts w:ascii="仿宋_GB2312" w:eastAsia="仿宋_GB2312" w:hAnsi="仿宋" w:cs="仿宋" w:hint="eastAsia"/>
          <w:bCs/>
          <w:sz w:val="32"/>
          <w:szCs w:val="32"/>
        </w:rPr>
        <w:t>改造的，由县级以上地方人民政府有关主管部门限期改正，拒不改正的，采取限制用水措施，并处十万元以上二十万元以下罚款。</w:t>
      </w:r>
    </w:p>
    <w:p w14:paraId="22495C51" w14:textId="77777777" w:rsidR="00793C84" w:rsidRDefault="00910688">
      <w:pPr>
        <w:spacing w:line="600" w:lineRule="exact"/>
        <w:ind w:firstLineChars="200" w:firstLine="640"/>
        <w:rPr>
          <w:rFonts w:ascii="仿宋_GB2312" w:eastAsia="仿宋_GB2312" w:hAnsi="仿宋" w:cs="仿宋"/>
          <w:bCs/>
          <w:sz w:val="32"/>
          <w:szCs w:val="32"/>
        </w:rPr>
      </w:pPr>
      <w:r>
        <w:rPr>
          <w:rFonts w:ascii="黑体" w:eastAsia="黑体" w:hAnsi="黑体" w:cs="楷体" w:hint="eastAsia"/>
          <w:bCs/>
          <w:sz w:val="32"/>
          <w:szCs w:val="32"/>
        </w:rPr>
        <w:t>第五十七条（高耗水企业的责任）</w:t>
      </w:r>
      <w:r>
        <w:rPr>
          <w:rFonts w:ascii="仿宋_GB2312" w:eastAsia="仿宋_GB2312" w:hAnsi="黑体" w:cs="楷体" w:hint="eastAsia"/>
          <w:bCs/>
          <w:sz w:val="32"/>
          <w:szCs w:val="32"/>
        </w:rPr>
        <w:t xml:space="preserve"> </w:t>
      </w:r>
      <w:r>
        <w:rPr>
          <w:rFonts w:ascii="仿宋_GB2312" w:eastAsia="仿宋_GB2312" w:hAnsi="黑体" w:cs="楷体"/>
          <w:bCs/>
          <w:sz w:val="32"/>
          <w:szCs w:val="32"/>
        </w:rPr>
        <w:t xml:space="preserve"> </w:t>
      </w:r>
      <w:r>
        <w:rPr>
          <w:rFonts w:ascii="仿宋_GB2312" w:eastAsia="仿宋_GB2312" w:hAnsi="仿宋" w:cs="仿宋" w:hint="eastAsia"/>
          <w:bCs/>
          <w:sz w:val="32"/>
          <w:szCs w:val="32"/>
        </w:rPr>
        <w:t>以水为原料生产纯净水、矿泉水、饮料的工业企业和现场制、售饮用水的单位和个人，未按照规定采用节水技术和工艺、回收利用尾水的，以及服务业单位和高耗水行业的单位未采用节水技术、设备或者设施的，由县级以上地方人民政府水行政主管部门或者住房城乡建设主管部门按照职责分工责令限期改正；情节严重的，采取限制用水措施</w:t>
      </w:r>
      <w:r>
        <w:rPr>
          <w:rFonts w:ascii="仿宋_GB2312" w:eastAsia="仿宋_GB2312" w:hAnsi="仿宋" w:cs="仿宋" w:hint="eastAsia"/>
          <w:bCs/>
          <w:sz w:val="32"/>
          <w:szCs w:val="32"/>
        </w:rPr>
        <w:t>,</w:t>
      </w:r>
      <w:r>
        <w:rPr>
          <w:rFonts w:ascii="仿宋_GB2312" w:eastAsia="仿宋_GB2312" w:hAnsi="仿宋" w:cs="仿宋" w:hint="eastAsia"/>
          <w:bCs/>
          <w:sz w:val="32"/>
          <w:szCs w:val="32"/>
        </w:rPr>
        <w:t>并处十万元以上五十万元以下罚款。</w:t>
      </w:r>
    </w:p>
    <w:p w14:paraId="7367631E" w14:textId="77777777" w:rsidR="00793C84" w:rsidRDefault="00910688">
      <w:pPr>
        <w:spacing w:line="600" w:lineRule="exact"/>
        <w:ind w:firstLineChars="200" w:firstLine="640"/>
        <w:rPr>
          <w:rFonts w:ascii="仿宋_GB2312" w:eastAsia="仿宋_GB2312" w:hAnsi="仿宋" w:cs="仿宋"/>
          <w:bCs/>
          <w:sz w:val="32"/>
          <w:szCs w:val="32"/>
        </w:rPr>
      </w:pPr>
      <w:r>
        <w:rPr>
          <w:rFonts w:ascii="黑体" w:eastAsia="黑体" w:hAnsi="黑体" w:cs="楷体" w:hint="eastAsia"/>
          <w:bCs/>
          <w:sz w:val="32"/>
          <w:szCs w:val="32"/>
        </w:rPr>
        <w:t>第五十八条（违反城市绿化和再生水使用制度的责任）</w:t>
      </w:r>
      <w:r>
        <w:rPr>
          <w:rFonts w:ascii="仿宋_GB2312" w:eastAsia="仿宋_GB2312" w:hAnsi="楷体" w:cs="楷体" w:hint="eastAsia"/>
          <w:bCs/>
          <w:sz w:val="32"/>
          <w:szCs w:val="32"/>
        </w:rPr>
        <w:t xml:space="preserve"> </w:t>
      </w:r>
      <w:r>
        <w:rPr>
          <w:rFonts w:ascii="仿宋_GB2312" w:eastAsia="仿宋_GB2312" w:hAnsi="仿宋" w:cs="仿宋" w:hint="eastAsia"/>
          <w:bCs/>
          <w:sz w:val="32"/>
          <w:szCs w:val="32"/>
        </w:rPr>
        <w:t>城市园林绿化未采用喷灌、微灌、滴灌等节水灌溉方式，有条件使用再生水而未使用再生水的，由县级以上地方人民政府住房城乡</w:t>
      </w:r>
      <w:r>
        <w:rPr>
          <w:rFonts w:ascii="仿宋_GB2312" w:eastAsia="仿宋_GB2312" w:hAnsi="仿宋" w:cs="仿宋" w:hint="eastAsia"/>
          <w:bCs/>
          <w:sz w:val="32"/>
          <w:szCs w:val="32"/>
        </w:rPr>
        <w:lastRenderedPageBreak/>
        <w:t>建设主管部门责令限期改正；情节严重的，处十万元以上二十万元以下罚款。</w:t>
      </w:r>
    </w:p>
    <w:p w14:paraId="605271FA" w14:textId="32791B27" w:rsidR="00793C84" w:rsidRDefault="00910688">
      <w:pPr>
        <w:pStyle w:val="2"/>
        <w:spacing w:line="600" w:lineRule="exact"/>
        <w:ind w:firstLineChars="200" w:firstLine="640"/>
        <w:rPr>
          <w:rFonts w:ascii="仿宋_GB2312" w:eastAsia="仿宋_GB2312" w:hAnsi="仿宋" w:cs="仿宋"/>
          <w:bCs/>
          <w:sz w:val="32"/>
          <w:szCs w:val="32"/>
        </w:rPr>
      </w:pPr>
      <w:r>
        <w:rPr>
          <w:rFonts w:ascii="黑体" w:eastAsia="黑体" w:hAnsi="黑体" w:cs="楷体" w:hint="eastAsia"/>
          <w:bCs/>
          <w:sz w:val="32"/>
          <w:szCs w:val="32"/>
        </w:rPr>
        <w:t>第五十九条</w:t>
      </w:r>
      <w:r>
        <w:rPr>
          <w:rFonts w:ascii="黑体" w:eastAsia="黑体" w:hAnsi="黑体" w:cs="楷体" w:hint="eastAsia"/>
          <w:bCs/>
          <w:sz w:val="32"/>
          <w:szCs w:val="32"/>
        </w:rPr>
        <w:t xml:space="preserve"> </w:t>
      </w:r>
      <w:r>
        <w:rPr>
          <w:rFonts w:ascii="黑体" w:eastAsia="黑体" w:hAnsi="黑体" w:cs="楷体" w:hint="eastAsia"/>
          <w:bCs/>
          <w:sz w:val="32"/>
          <w:szCs w:val="32"/>
        </w:rPr>
        <w:t>（违法失信的责任）</w:t>
      </w:r>
      <w:r>
        <w:rPr>
          <w:rFonts w:ascii="黑体" w:eastAsia="黑体" w:hAnsi="黑体" w:cs="楷体" w:hint="eastAsia"/>
          <w:bCs/>
          <w:sz w:val="32"/>
          <w:szCs w:val="32"/>
        </w:rPr>
        <w:t xml:space="preserve"> </w:t>
      </w:r>
      <w:r w:rsidRPr="009E4725">
        <w:rPr>
          <w:rFonts w:ascii="仿宋_GB2312" w:eastAsia="仿宋_GB2312" w:hAnsi="仿宋" w:cs="仿宋" w:hint="eastAsia"/>
          <w:bCs/>
          <w:sz w:val="32"/>
          <w:szCs w:val="32"/>
        </w:rPr>
        <w:t>对违反本条例第五十一、五十四、五十五条规定并被依法处罚的行为，</w:t>
      </w:r>
      <w:r w:rsidRPr="009E4725">
        <w:rPr>
          <w:rFonts w:ascii="仿宋_GB2312" w:eastAsia="仿宋_GB2312" w:hAnsi="仿宋" w:cs="仿宋" w:hint="eastAsia"/>
          <w:bCs/>
          <w:sz w:val="32"/>
          <w:szCs w:val="32"/>
        </w:rPr>
        <w:t>县级以上地方人民政府有关主管部门应当将其记入相关责任单位和责任人员信用记录</w:t>
      </w:r>
      <w:r>
        <w:rPr>
          <w:rFonts w:ascii="仿宋_GB2312" w:eastAsia="仿宋_GB2312" w:hAnsi="仿宋" w:cs="仿宋" w:hint="eastAsia"/>
          <w:bCs/>
          <w:sz w:val="32"/>
          <w:szCs w:val="32"/>
        </w:rPr>
        <w:t>，纳入全国信用信息共</w:t>
      </w:r>
      <w:r>
        <w:rPr>
          <w:rFonts w:ascii="仿宋_GB2312" w:eastAsia="仿宋_GB2312" w:hAnsi="仿宋" w:cs="仿宋" w:hint="eastAsia"/>
          <w:bCs/>
          <w:sz w:val="32"/>
          <w:szCs w:val="32"/>
        </w:rPr>
        <w:t>享平台，并按照有关规定在“信用中国”网站予以公开，同时将有关企业信息通过国家企业信用信息公示系统进行公开。</w:t>
      </w:r>
    </w:p>
    <w:p w14:paraId="55EB7C3B" w14:textId="77777777" w:rsidR="00793C84" w:rsidRDefault="00793C84">
      <w:pPr>
        <w:spacing w:line="600" w:lineRule="exact"/>
        <w:jc w:val="center"/>
        <w:rPr>
          <w:rFonts w:ascii="仿宋_GB2312" w:eastAsia="仿宋_GB2312" w:hAnsi="黑体"/>
          <w:bCs/>
          <w:sz w:val="32"/>
          <w:szCs w:val="32"/>
        </w:rPr>
      </w:pPr>
    </w:p>
    <w:p w14:paraId="4609B94D" w14:textId="77777777" w:rsidR="00793C84" w:rsidRDefault="00910688">
      <w:pPr>
        <w:spacing w:line="600" w:lineRule="exact"/>
        <w:jc w:val="center"/>
        <w:rPr>
          <w:rFonts w:ascii="黑体" w:eastAsia="黑体" w:hAnsi="黑体"/>
          <w:bCs/>
          <w:sz w:val="32"/>
          <w:szCs w:val="32"/>
        </w:rPr>
      </w:pPr>
      <w:r>
        <w:rPr>
          <w:rFonts w:ascii="黑体" w:eastAsia="黑体" w:hAnsi="黑体" w:hint="eastAsia"/>
          <w:bCs/>
          <w:sz w:val="32"/>
          <w:szCs w:val="32"/>
        </w:rPr>
        <w:t>第六章</w:t>
      </w:r>
      <w:r>
        <w:rPr>
          <w:rFonts w:ascii="黑体" w:eastAsia="黑体" w:hAnsi="黑体" w:hint="eastAsia"/>
          <w:bCs/>
          <w:sz w:val="32"/>
          <w:szCs w:val="32"/>
        </w:rPr>
        <w:t xml:space="preserve"> </w:t>
      </w:r>
      <w:r>
        <w:rPr>
          <w:rFonts w:ascii="黑体" w:eastAsia="黑体" w:hAnsi="黑体" w:hint="eastAsia"/>
          <w:bCs/>
          <w:sz w:val="32"/>
          <w:szCs w:val="32"/>
        </w:rPr>
        <w:t>附则</w:t>
      </w:r>
    </w:p>
    <w:p w14:paraId="7E169EF4" w14:textId="77777777" w:rsidR="00793C84" w:rsidRDefault="00793C84">
      <w:pPr>
        <w:spacing w:line="600" w:lineRule="exact"/>
        <w:ind w:firstLineChars="200" w:firstLine="640"/>
        <w:rPr>
          <w:rFonts w:ascii="仿宋_GB2312" w:eastAsia="仿宋_GB2312" w:hAnsi="黑体" w:cs="楷体"/>
          <w:bCs/>
          <w:sz w:val="32"/>
          <w:szCs w:val="32"/>
        </w:rPr>
      </w:pPr>
    </w:p>
    <w:p w14:paraId="44DCEAA1" w14:textId="77777777" w:rsidR="00793C84" w:rsidRDefault="00910688">
      <w:pPr>
        <w:spacing w:line="600" w:lineRule="exact"/>
        <w:ind w:firstLineChars="200" w:firstLine="640"/>
        <w:rPr>
          <w:rFonts w:ascii="仿宋_GB2312" w:eastAsia="仿宋_GB2312" w:hAnsi="仿宋" w:cs="仿宋"/>
          <w:bCs/>
          <w:sz w:val="32"/>
          <w:szCs w:val="32"/>
        </w:rPr>
      </w:pPr>
      <w:r>
        <w:rPr>
          <w:rFonts w:ascii="黑体" w:eastAsia="黑体" w:hAnsi="黑体" w:cs="楷体" w:hint="eastAsia"/>
          <w:bCs/>
          <w:sz w:val="32"/>
          <w:szCs w:val="32"/>
        </w:rPr>
        <w:t>第六十条</w:t>
      </w:r>
      <w:r>
        <w:rPr>
          <w:rFonts w:ascii="黑体" w:eastAsia="黑体" w:hAnsi="黑体" w:cs="楷体" w:hint="eastAsia"/>
          <w:bCs/>
          <w:sz w:val="32"/>
          <w:szCs w:val="32"/>
        </w:rPr>
        <w:t xml:space="preserve"> </w:t>
      </w:r>
      <w:r>
        <w:rPr>
          <w:rFonts w:ascii="黑体" w:eastAsia="黑体" w:hAnsi="黑体" w:cs="楷体" w:hint="eastAsia"/>
          <w:bCs/>
          <w:sz w:val="32"/>
          <w:szCs w:val="32"/>
        </w:rPr>
        <w:t>（施行日期）</w:t>
      </w:r>
      <w:r>
        <w:rPr>
          <w:rFonts w:ascii="黑体" w:eastAsia="黑体" w:hAnsi="黑体" w:cs="楷体" w:hint="eastAsia"/>
          <w:bCs/>
          <w:sz w:val="32"/>
          <w:szCs w:val="32"/>
        </w:rPr>
        <w:t xml:space="preserve"> </w:t>
      </w:r>
      <w:r>
        <w:rPr>
          <w:rFonts w:ascii="仿宋_GB2312" w:eastAsia="仿宋_GB2312" w:hAnsi="仿宋" w:cs="仿宋" w:hint="eastAsia"/>
          <w:bCs/>
          <w:sz w:val="32"/>
          <w:szCs w:val="32"/>
        </w:rPr>
        <w:t>本条例自</w:t>
      </w:r>
      <w:r>
        <w:rPr>
          <w:rFonts w:ascii="仿宋_GB2312" w:eastAsia="仿宋_GB2312" w:hAnsi="仿宋" w:cs="仿宋" w:hint="eastAsia"/>
          <w:bCs/>
          <w:sz w:val="32"/>
          <w:szCs w:val="32"/>
        </w:rPr>
        <w:t xml:space="preserve">    </w:t>
      </w:r>
      <w:r>
        <w:rPr>
          <w:rFonts w:ascii="仿宋_GB2312" w:eastAsia="仿宋_GB2312" w:hAnsi="仿宋" w:cs="仿宋" w:hint="eastAsia"/>
          <w:bCs/>
          <w:sz w:val="32"/>
          <w:szCs w:val="32"/>
        </w:rPr>
        <w:t>年</w:t>
      </w:r>
      <w:r>
        <w:rPr>
          <w:rFonts w:ascii="仿宋_GB2312" w:eastAsia="仿宋_GB2312" w:hAnsi="仿宋" w:cs="仿宋" w:hint="eastAsia"/>
          <w:bCs/>
          <w:sz w:val="32"/>
          <w:szCs w:val="32"/>
        </w:rPr>
        <w:t xml:space="preserve">  </w:t>
      </w:r>
      <w:r>
        <w:rPr>
          <w:rFonts w:ascii="仿宋_GB2312" w:eastAsia="仿宋_GB2312" w:hAnsi="仿宋" w:cs="仿宋" w:hint="eastAsia"/>
          <w:bCs/>
          <w:sz w:val="32"/>
          <w:szCs w:val="32"/>
        </w:rPr>
        <w:t>月</w:t>
      </w:r>
      <w:r>
        <w:rPr>
          <w:rFonts w:ascii="仿宋_GB2312" w:eastAsia="仿宋_GB2312" w:hAnsi="仿宋" w:cs="仿宋" w:hint="eastAsia"/>
          <w:bCs/>
          <w:sz w:val="32"/>
          <w:szCs w:val="32"/>
        </w:rPr>
        <w:t xml:space="preserve">  </w:t>
      </w:r>
      <w:r>
        <w:rPr>
          <w:rFonts w:ascii="仿宋_GB2312" w:eastAsia="仿宋_GB2312" w:hAnsi="仿宋" w:cs="仿宋" w:hint="eastAsia"/>
          <w:bCs/>
          <w:sz w:val="32"/>
          <w:szCs w:val="32"/>
        </w:rPr>
        <w:t>日起施行。</w:t>
      </w:r>
    </w:p>
    <w:sectPr w:rsidR="00793C84">
      <w:headerReference w:type="default" r:id="rId8"/>
      <w:footerReference w:type="even" r:id="rId9"/>
      <w:footerReference w:type="default" r:id="rId10"/>
      <w:pgSz w:w="11906" w:h="16838"/>
      <w:pgMar w:top="1984" w:right="1531" w:bottom="1440" w:left="153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902B6A" w14:textId="77777777" w:rsidR="00910688" w:rsidRDefault="00910688">
      <w:r>
        <w:separator/>
      </w:r>
    </w:p>
  </w:endnote>
  <w:endnote w:type="continuationSeparator" w:id="0">
    <w:p w14:paraId="180A7209" w14:textId="77777777" w:rsidR="00910688" w:rsidRDefault="00910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onospace">
    <w:altName w:val="微软雅黑"/>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微软雅黑"/>
    <w:charset w:val="86"/>
    <w:family w:val="auto"/>
    <w:pitch w:val="default"/>
    <w:sig w:usb0="00000001" w:usb1="080E0000" w:usb2="00000000" w:usb3="00000000" w:csb0="00040000" w:csb1="00000000"/>
  </w:font>
  <w:font w:name="楷体_GB2312">
    <w:altName w:val="微软雅黑"/>
    <w:charset w:val="86"/>
    <w:family w:val="modern"/>
    <w:pitch w:val="default"/>
    <w:sig w:usb0="00000001" w:usb1="080E0000" w:usb2="00000000" w:usb3="00000000" w:csb0="00040000" w:csb1="00000000"/>
  </w:font>
  <w:font w:name="仿宋_GB2312">
    <w:altName w:val="微软雅黑"/>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7D210" w14:textId="77777777" w:rsidR="00793C84" w:rsidRDefault="00910688">
    <w:pPr>
      <w:pStyle w:val="a9"/>
      <w:framePr w:wrap="around" w:vAnchor="text" w:hAnchor="margin" w:xAlign="center" w:y="1"/>
      <w:rPr>
        <w:rStyle w:val="af1"/>
      </w:rPr>
    </w:pPr>
    <w:r>
      <w:fldChar w:fldCharType="begin"/>
    </w:r>
    <w:r>
      <w:rPr>
        <w:rStyle w:val="af1"/>
      </w:rPr>
      <w:instrText xml:space="preserve">PAGE  </w:instrText>
    </w:r>
    <w:r>
      <w:fldChar w:fldCharType="end"/>
    </w:r>
  </w:p>
  <w:p w14:paraId="0D026384" w14:textId="77777777" w:rsidR="00793C84" w:rsidRDefault="00793C84">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B61A6" w14:textId="77777777" w:rsidR="00793C84" w:rsidRDefault="00910688">
    <w:pPr>
      <w:pStyle w:val="a9"/>
      <w:framePr w:wrap="around" w:vAnchor="text" w:hAnchor="margin" w:xAlign="center" w:y="1"/>
      <w:rPr>
        <w:rStyle w:val="af1"/>
      </w:rPr>
    </w:pPr>
    <w:r>
      <w:fldChar w:fldCharType="begin"/>
    </w:r>
    <w:r>
      <w:rPr>
        <w:rStyle w:val="af1"/>
      </w:rPr>
      <w:instrText xml:space="preserve">PAGE  </w:instrText>
    </w:r>
    <w:r>
      <w:fldChar w:fldCharType="separate"/>
    </w:r>
    <w:r>
      <w:rPr>
        <w:rStyle w:val="af1"/>
      </w:rPr>
      <w:t>21</w:t>
    </w:r>
    <w:r>
      <w:fldChar w:fldCharType="end"/>
    </w:r>
  </w:p>
  <w:p w14:paraId="4CADECA7" w14:textId="77777777" w:rsidR="00793C84" w:rsidRDefault="00793C8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75DD56" w14:textId="77777777" w:rsidR="00910688" w:rsidRDefault="00910688">
      <w:r>
        <w:separator/>
      </w:r>
    </w:p>
  </w:footnote>
  <w:footnote w:type="continuationSeparator" w:id="0">
    <w:p w14:paraId="6CAF5F59" w14:textId="77777777" w:rsidR="00910688" w:rsidRDefault="00910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ACA87" w14:textId="77777777" w:rsidR="00793C84" w:rsidRDefault="00793C84">
    <w:pPr>
      <w:pStyle w:val="ab"/>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QwNDU0Mzc2tDAyMzBU0lEKTi0uzszPAykwrAUAOuuR6ywAAAA="/>
  </w:docVars>
  <w:rsids>
    <w:rsidRoot w:val="00E02A16"/>
    <w:rsid w:val="0000010E"/>
    <w:rsid w:val="0000074F"/>
    <w:rsid w:val="000007CC"/>
    <w:rsid w:val="00000A4F"/>
    <w:rsid w:val="00000D18"/>
    <w:rsid w:val="000012A2"/>
    <w:rsid w:val="000015DB"/>
    <w:rsid w:val="00002699"/>
    <w:rsid w:val="00002F3B"/>
    <w:rsid w:val="00003339"/>
    <w:rsid w:val="00004096"/>
    <w:rsid w:val="00004900"/>
    <w:rsid w:val="00004A83"/>
    <w:rsid w:val="00004E9D"/>
    <w:rsid w:val="000056DA"/>
    <w:rsid w:val="000065F7"/>
    <w:rsid w:val="00006A3A"/>
    <w:rsid w:val="000070E6"/>
    <w:rsid w:val="00007610"/>
    <w:rsid w:val="000109F1"/>
    <w:rsid w:val="00010CB0"/>
    <w:rsid w:val="00010E30"/>
    <w:rsid w:val="00011567"/>
    <w:rsid w:val="00016F0D"/>
    <w:rsid w:val="00020669"/>
    <w:rsid w:val="000210C1"/>
    <w:rsid w:val="000213AC"/>
    <w:rsid w:val="00023533"/>
    <w:rsid w:val="00024B9E"/>
    <w:rsid w:val="00025F0B"/>
    <w:rsid w:val="00026418"/>
    <w:rsid w:val="00026762"/>
    <w:rsid w:val="00027AFC"/>
    <w:rsid w:val="00030ACC"/>
    <w:rsid w:val="00031B0F"/>
    <w:rsid w:val="00032096"/>
    <w:rsid w:val="00032E20"/>
    <w:rsid w:val="00033342"/>
    <w:rsid w:val="00033CD0"/>
    <w:rsid w:val="00034D71"/>
    <w:rsid w:val="000351CE"/>
    <w:rsid w:val="000368A6"/>
    <w:rsid w:val="00036D9F"/>
    <w:rsid w:val="0003708D"/>
    <w:rsid w:val="00040232"/>
    <w:rsid w:val="00040A08"/>
    <w:rsid w:val="00041CB3"/>
    <w:rsid w:val="00042265"/>
    <w:rsid w:val="00043B41"/>
    <w:rsid w:val="0004406D"/>
    <w:rsid w:val="00045E0F"/>
    <w:rsid w:val="00047095"/>
    <w:rsid w:val="00050036"/>
    <w:rsid w:val="000515FD"/>
    <w:rsid w:val="0005167A"/>
    <w:rsid w:val="00051788"/>
    <w:rsid w:val="00052A43"/>
    <w:rsid w:val="00052A6C"/>
    <w:rsid w:val="00054042"/>
    <w:rsid w:val="0005445A"/>
    <w:rsid w:val="00054A3F"/>
    <w:rsid w:val="00054B8F"/>
    <w:rsid w:val="000555D5"/>
    <w:rsid w:val="000560BC"/>
    <w:rsid w:val="0005723E"/>
    <w:rsid w:val="00057A8D"/>
    <w:rsid w:val="00063A1C"/>
    <w:rsid w:val="00065131"/>
    <w:rsid w:val="00065600"/>
    <w:rsid w:val="000663BC"/>
    <w:rsid w:val="0007019A"/>
    <w:rsid w:val="000706D6"/>
    <w:rsid w:val="00072610"/>
    <w:rsid w:val="0007485E"/>
    <w:rsid w:val="000779BB"/>
    <w:rsid w:val="000779C5"/>
    <w:rsid w:val="0008380B"/>
    <w:rsid w:val="0009102B"/>
    <w:rsid w:val="00093633"/>
    <w:rsid w:val="00093D7E"/>
    <w:rsid w:val="00094091"/>
    <w:rsid w:val="000944A8"/>
    <w:rsid w:val="00095DA9"/>
    <w:rsid w:val="0009767D"/>
    <w:rsid w:val="000976F9"/>
    <w:rsid w:val="00097DB5"/>
    <w:rsid w:val="000A014A"/>
    <w:rsid w:val="000A2B78"/>
    <w:rsid w:val="000A45F5"/>
    <w:rsid w:val="000A4D98"/>
    <w:rsid w:val="000A5EAB"/>
    <w:rsid w:val="000A6C89"/>
    <w:rsid w:val="000B092C"/>
    <w:rsid w:val="000B38A8"/>
    <w:rsid w:val="000B3BF0"/>
    <w:rsid w:val="000B44EF"/>
    <w:rsid w:val="000B4C04"/>
    <w:rsid w:val="000B4E0F"/>
    <w:rsid w:val="000B586E"/>
    <w:rsid w:val="000B686E"/>
    <w:rsid w:val="000B71DB"/>
    <w:rsid w:val="000B7396"/>
    <w:rsid w:val="000C0161"/>
    <w:rsid w:val="000C05CB"/>
    <w:rsid w:val="000C0E9C"/>
    <w:rsid w:val="000C33ED"/>
    <w:rsid w:val="000C422B"/>
    <w:rsid w:val="000C59A3"/>
    <w:rsid w:val="000C61F5"/>
    <w:rsid w:val="000C6685"/>
    <w:rsid w:val="000C7878"/>
    <w:rsid w:val="000C7B0F"/>
    <w:rsid w:val="000D106E"/>
    <w:rsid w:val="000D1DAD"/>
    <w:rsid w:val="000D1E19"/>
    <w:rsid w:val="000D2061"/>
    <w:rsid w:val="000D2549"/>
    <w:rsid w:val="000D26F9"/>
    <w:rsid w:val="000D300B"/>
    <w:rsid w:val="000D30E7"/>
    <w:rsid w:val="000D32FB"/>
    <w:rsid w:val="000D4AF5"/>
    <w:rsid w:val="000D5075"/>
    <w:rsid w:val="000D5E36"/>
    <w:rsid w:val="000D6799"/>
    <w:rsid w:val="000D7843"/>
    <w:rsid w:val="000E0242"/>
    <w:rsid w:val="000E1BFF"/>
    <w:rsid w:val="000E3262"/>
    <w:rsid w:val="000E4FB9"/>
    <w:rsid w:val="000E5FA8"/>
    <w:rsid w:val="000F11C6"/>
    <w:rsid w:val="000F1D01"/>
    <w:rsid w:val="000F340D"/>
    <w:rsid w:val="000F36D7"/>
    <w:rsid w:val="000F4A82"/>
    <w:rsid w:val="000F506F"/>
    <w:rsid w:val="000F64E4"/>
    <w:rsid w:val="000F7C68"/>
    <w:rsid w:val="00101DA1"/>
    <w:rsid w:val="00102398"/>
    <w:rsid w:val="00105098"/>
    <w:rsid w:val="001074C7"/>
    <w:rsid w:val="001122DB"/>
    <w:rsid w:val="00113AF6"/>
    <w:rsid w:val="00114CE3"/>
    <w:rsid w:val="001165E1"/>
    <w:rsid w:val="00116BC6"/>
    <w:rsid w:val="00117BFD"/>
    <w:rsid w:val="0012000E"/>
    <w:rsid w:val="00120469"/>
    <w:rsid w:val="00122909"/>
    <w:rsid w:val="00122FF3"/>
    <w:rsid w:val="00124A61"/>
    <w:rsid w:val="0012683C"/>
    <w:rsid w:val="0012725A"/>
    <w:rsid w:val="001276FF"/>
    <w:rsid w:val="00130E10"/>
    <w:rsid w:val="00130F07"/>
    <w:rsid w:val="001320AB"/>
    <w:rsid w:val="00132DCB"/>
    <w:rsid w:val="00133991"/>
    <w:rsid w:val="0013400A"/>
    <w:rsid w:val="001340AA"/>
    <w:rsid w:val="00135E8A"/>
    <w:rsid w:val="00135EFD"/>
    <w:rsid w:val="00135F82"/>
    <w:rsid w:val="001363C5"/>
    <w:rsid w:val="00136ACA"/>
    <w:rsid w:val="00140362"/>
    <w:rsid w:val="00140963"/>
    <w:rsid w:val="00140967"/>
    <w:rsid w:val="00140AFB"/>
    <w:rsid w:val="00141662"/>
    <w:rsid w:val="00141C3E"/>
    <w:rsid w:val="00142275"/>
    <w:rsid w:val="00142D52"/>
    <w:rsid w:val="001433C9"/>
    <w:rsid w:val="00143929"/>
    <w:rsid w:val="001441DA"/>
    <w:rsid w:val="00144765"/>
    <w:rsid w:val="001458D4"/>
    <w:rsid w:val="001460CE"/>
    <w:rsid w:val="00146986"/>
    <w:rsid w:val="001469C5"/>
    <w:rsid w:val="001479A3"/>
    <w:rsid w:val="00147B2E"/>
    <w:rsid w:val="001500CD"/>
    <w:rsid w:val="0015130D"/>
    <w:rsid w:val="001514F7"/>
    <w:rsid w:val="00155B5A"/>
    <w:rsid w:val="001566A1"/>
    <w:rsid w:val="0015687A"/>
    <w:rsid w:val="00157A81"/>
    <w:rsid w:val="00157CF8"/>
    <w:rsid w:val="00160498"/>
    <w:rsid w:val="00162AB0"/>
    <w:rsid w:val="001646C9"/>
    <w:rsid w:val="00164C38"/>
    <w:rsid w:val="001660DF"/>
    <w:rsid w:val="001662B5"/>
    <w:rsid w:val="001662F4"/>
    <w:rsid w:val="001671F3"/>
    <w:rsid w:val="00167644"/>
    <w:rsid w:val="00167FA0"/>
    <w:rsid w:val="00171973"/>
    <w:rsid w:val="00171B89"/>
    <w:rsid w:val="00172CFC"/>
    <w:rsid w:val="0017519B"/>
    <w:rsid w:val="0017738D"/>
    <w:rsid w:val="00182958"/>
    <w:rsid w:val="00183B69"/>
    <w:rsid w:val="001840EB"/>
    <w:rsid w:val="00184422"/>
    <w:rsid w:val="00185CA0"/>
    <w:rsid w:val="001873DA"/>
    <w:rsid w:val="00187467"/>
    <w:rsid w:val="00187CB5"/>
    <w:rsid w:val="00190848"/>
    <w:rsid w:val="00190BB2"/>
    <w:rsid w:val="00190FA5"/>
    <w:rsid w:val="00191E08"/>
    <w:rsid w:val="00192A96"/>
    <w:rsid w:val="00192AD9"/>
    <w:rsid w:val="00193893"/>
    <w:rsid w:val="0019399E"/>
    <w:rsid w:val="0019416A"/>
    <w:rsid w:val="00194A46"/>
    <w:rsid w:val="001962B3"/>
    <w:rsid w:val="00197940"/>
    <w:rsid w:val="001A01B8"/>
    <w:rsid w:val="001A1C59"/>
    <w:rsid w:val="001A2EF2"/>
    <w:rsid w:val="001A36B9"/>
    <w:rsid w:val="001A3DFE"/>
    <w:rsid w:val="001A4113"/>
    <w:rsid w:val="001A5036"/>
    <w:rsid w:val="001B02FF"/>
    <w:rsid w:val="001B09B4"/>
    <w:rsid w:val="001B2438"/>
    <w:rsid w:val="001B33E1"/>
    <w:rsid w:val="001B46AC"/>
    <w:rsid w:val="001B5108"/>
    <w:rsid w:val="001B516D"/>
    <w:rsid w:val="001B645C"/>
    <w:rsid w:val="001B6B89"/>
    <w:rsid w:val="001B6DA1"/>
    <w:rsid w:val="001C0D81"/>
    <w:rsid w:val="001C14B7"/>
    <w:rsid w:val="001C1F17"/>
    <w:rsid w:val="001C2643"/>
    <w:rsid w:val="001C2B14"/>
    <w:rsid w:val="001C3486"/>
    <w:rsid w:val="001C57FD"/>
    <w:rsid w:val="001C5F65"/>
    <w:rsid w:val="001C6262"/>
    <w:rsid w:val="001C672A"/>
    <w:rsid w:val="001C6A63"/>
    <w:rsid w:val="001C6A82"/>
    <w:rsid w:val="001C700B"/>
    <w:rsid w:val="001C7F93"/>
    <w:rsid w:val="001D079D"/>
    <w:rsid w:val="001D2330"/>
    <w:rsid w:val="001D296D"/>
    <w:rsid w:val="001D74E4"/>
    <w:rsid w:val="001E073B"/>
    <w:rsid w:val="001E0D6A"/>
    <w:rsid w:val="001E1A6E"/>
    <w:rsid w:val="001E1F12"/>
    <w:rsid w:val="001E2097"/>
    <w:rsid w:val="001E2F52"/>
    <w:rsid w:val="001F0A18"/>
    <w:rsid w:val="001F0DC0"/>
    <w:rsid w:val="001F15B5"/>
    <w:rsid w:val="001F29EB"/>
    <w:rsid w:val="001F2EA9"/>
    <w:rsid w:val="001F3553"/>
    <w:rsid w:val="001F67E9"/>
    <w:rsid w:val="00200F3B"/>
    <w:rsid w:val="00202A6C"/>
    <w:rsid w:val="00202A96"/>
    <w:rsid w:val="0020335F"/>
    <w:rsid w:val="00203381"/>
    <w:rsid w:val="00204508"/>
    <w:rsid w:val="00204CDF"/>
    <w:rsid w:val="00205420"/>
    <w:rsid w:val="00205681"/>
    <w:rsid w:val="00206630"/>
    <w:rsid w:val="00206971"/>
    <w:rsid w:val="002078B8"/>
    <w:rsid w:val="00210DFD"/>
    <w:rsid w:val="00210EA6"/>
    <w:rsid w:val="00211775"/>
    <w:rsid w:val="00214586"/>
    <w:rsid w:val="00216974"/>
    <w:rsid w:val="00217892"/>
    <w:rsid w:val="00217EEE"/>
    <w:rsid w:val="00220EA8"/>
    <w:rsid w:val="00221170"/>
    <w:rsid w:val="00221BDB"/>
    <w:rsid w:val="002262F1"/>
    <w:rsid w:val="002266AA"/>
    <w:rsid w:val="00231326"/>
    <w:rsid w:val="00231D20"/>
    <w:rsid w:val="002324CF"/>
    <w:rsid w:val="0023363B"/>
    <w:rsid w:val="00233B63"/>
    <w:rsid w:val="00233C2D"/>
    <w:rsid w:val="002373C1"/>
    <w:rsid w:val="0024295C"/>
    <w:rsid w:val="00242BF3"/>
    <w:rsid w:val="00244075"/>
    <w:rsid w:val="00247C06"/>
    <w:rsid w:val="0025105B"/>
    <w:rsid w:val="0025175D"/>
    <w:rsid w:val="00252C5A"/>
    <w:rsid w:val="0025404E"/>
    <w:rsid w:val="00254EAB"/>
    <w:rsid w:val="0026030B"/>
    <w:rsid w:val="002625FE"/>
    <w:rsid w:val="00262CCC"/>
    <w:rsid w:val="00262F68"/>
    <w:rsid w:val="002640FE"/>
    <w:rsid w:val="00264E56"/>
    <w:rsid w:val="00265291"/>
    <w:rsid w:val="0026565A"/>
    <w:rsid w:val="002669AD"/>
    <w:rsid w:val="002673D8"/>
    <w:rsid w:val="00267BFF"/>
    <w:rsid w:val="00270F2B"/>
    <w:rsid w:val="0027110B"/>
    <w:rsid w:val="00271A7B"/>
    <w:rsid w:val="002726D9"/>
    <w:rsid w:val="00272A79"/>
    <w:rsid w:val="00272D13"/>
    <w:rsid w:val="00272DDD"/>
    <w:rsid w:val="0027439D"/>
    <w:rsid w:val="002746A6"/>
    <w:rsid w:val="0027760C"/>
    <w:rsid w:val="00277FEA"/>
    <w:rsid w:val="002800A6"/>
    <w:rsid w:val="00280160"/>
    <w:rsid w:val="0028169E"/>
    <w:rsid w:val="002827B9"/>
    <w:rsid w:val="00282E4F"/>
    <w:rsid w:val="00283363"/>
    <w:rsid w:val="0028369D"/>
    <w:rsid w:val="00284DB9"/>
    <w:rsid w:val="0028603C"/>
    <w:rsid w:val="002866A8"/>
    <w:rsid w:val="00290C44"/>
    <w:rsid w:val="00291158"/>
    <w:rsid w:val="00293988"/>
    <w:rsid w:val="00293F33"/>
    <w:rsid w:val="00294622"/>
    <w:rsid w:val="0029468D"/>
    <w:rsid w:val="00295C34"/>
    <w:rsid w:val="00295F25"/>
    <w:rsid w:val="00297D97"/>
    <w:rsid w:val="002A0AF5"/>
    <w:rsid w:val="002A0F5B"/>
    <w:rsid w:val="002A151C"/>
    <w:rsid w:val="002A2A21"/>
    <w:rsid w:val="002A3514"/>
    <w:rsid w:val="002A512F"/>
    <w:rsid w:val="002A5D84"/>
    <w:rsid w:val="002A7344"/>
    <w:rsid w:val="002B0B74"/>
    <w:rsid w:val="002B199B"/>
    <w:rsid w:val="002B3A18"/>
    <w:rsid w:val="002B43FE"/>
    <w:rsid w:val="002B4E99"/>
    <w:rsid w:val="002B6034"/>
    <w:rsid w:val="002C00EF"/>
    <w:rsid w:val="002C0884"/>
    <w:rsid w:val="002C0EF3"/>
    <w:rsid w:val="002C273E"/>
    <w:rsid w:val="002C300D"/>
    <w:rsid w:val="002C36D6"/>
    <w:rsid w:val="002C4DDF"/>
    <w:rsid w:val="002C5008"/>
    <w:rsid w:val="002C6034"/>
    <w:rsid w:val="002C60CA"/>
    <w:rsid w:val="002C6C76"/>
    <w:rsid w:val="002C7C8A"/>
    <w:rsid w:val="002D0550"/>
    <w:rsid w:val="002D0720"/>
    <w:rsid w:val="002D155C"/>
    <w:rsid w:val="002D24B3"/>
    <w:rsid w:val="002D33C0"/>
    <w:rsid w:val="002D3588"/>
    <w:rsid w:val="002D4698"/>
    <w:rsid w:val="002D535E"/>
    <w:rsid w:val="002D616E"/>
    <w:rsid w:val="002D744C"/>
    <w:rsid w:val="002D7862"/>
    <w:rsid w:val="002E02BB"/>
    <w:rsid w:val="002E0788"/>
    <w:rsid w:val="002E2F47"/>
    <w:rsid w:val="002E3E79"/>
    <w:rsid w:val="002E42E6"/>
    <w:rsid w:val="002E7AEF"/>
    <w:rsid w:val="002F1F1F"/>
    <w:rsid w:val="002F2159"/>
    <w:rsid w:val="002F2965"/>
    <w:rsid w:val="002F323F"/>
    <w:rsid w:val="002F34A5"/>
    <w:rsid w:val="002F34B7"/>
    <w:rsid w:val="002F3F1F"/>
    <w:rsid w:val="002F471D"/>
    <w:rsid w:val="00300D7B"/>
    <w:rsid w:val="00301048"/>
    <w:rsid w:val="00301371"/>
    <w:rsid w:val="0030181E"/>
    <w:rsid w:val="00301C82"/>
    <w:rsid w:val="00302338"/>
    <w:rsid w:val="00303337"/>
    <w:rsid w:val="003041D5"/>
    <w:rsid w:val="0030611D"/>
    <w:rsid w:val="00306171"/>
    <w:rsid w:val="00306D86"/>
    <w:rsid w:val="00306EFE"/>
    <w:rsid w:val="0030756C"/>
    <w:rsid w:val="00307999"/>
    <w:rsid w:val="003117E4"/>
    <w:rsid w:val="0031376E"/>
    <w:rsid w:val="003149F3"/>
    <w:rsid w:val="00315DEF"/>
    <w:rsid w:val="00316CDD"/>
    <w:rsid w:val="003203A0"/>
    <w:rsid w:val="00321246"/>
    <w:rsid w:val="00321709"/>
    <w:rsid w:val="00324448"/>
    <w:rsid w:val="00325C3C"/>
    <w:rsid w:val="00325C6C"/>
    <w:rsid w:val="00326585"/>
    <w:rsid w:val="00326CCA"/>
    <w:rsid w:val="00327F77"/>
    <w:rsid w:val="00330A93"/>
    <w:rsid w:val="00330FE8"/>
    <w:rsid w:val="0033215E"/>
    <w:rsid w:val="0033298B"/>
    <w:rsid w:val="00334A29"/>
    <w:rsid w:val="003350C9"/>
    <w:rsid w:val="00335826"/>
    <w:rsid w:val="00335B61"/>
    <w:rsid w:val="0033718A"/>
    <w:rsid w:val="003372B2"/>
    <w:rsid w:val="00337657"/>
    <w:rsid w:val="00337F79"/>
    <w:rsid w:val="003412F5"/>
    <w:rsid w:val="00342814"/>
    <w:rsid w:val="00342E24"/>
    <w:rsid w:val="003438A3"/>
    <w:rsid w:val="00344F16"/>
    <w:rsid w:val="00345BB5"/>
    <w:rsid w:val="00345C1B"/>
    <w:rsid w:val="00347631"/>
    <w:rsid w:val="00347959"/>
    <w:rsid w:val="003505EF"/>
    <w:rsid w:val="00352DFC"/>
    <w:rsid w:val="003546A1"/>
    <w:rsid w:val="00355BE9"/>
    <w:rsid w:val="003611BE"/>
    <w:rsid w:val="00365A19"/>
    <w:rsid w:val="00367304"/>
    <w:rsid w:val="003677D3"/>
    <w:rsid w:val="00367B5D"/>
    <w:rsid w:val="003701CB"/>
    <w:rsid w:val="003703E0"/>
    <w:rsid w:val="0037059C"/>
    <w:rsid w:val="00370A3C"/>
    <w:rsid w:val="003715DE"/>
    <w:rsid w:val="00371853"/>
    <w:rsid w:val="003723CA"/>
    <w:rsid w:val="003738DA"/>
    <w:rsid w:val="00375294"/>
    <w:rsid w:val="003754A7"/>
    <w:rsid w:val="003755B9"/>
    <w:rsid w:val="00377F8D"/>
    <w:rsid w:val="0038017B"/>
    <w:rsid w:val="0038108D"/>
    <w:rsid w:val="0038232D"/>
    <w:rsid w:val="0038394D"/>
    <w:rsid w:val="00384524"/>
    <w:rsid w:val="0038655B"/>
    <w:rsid w:val="00390A08"/>
    <w:rsid w:val="00391FD6"/>
    <w:rsid w:val="0039254A"/>
    <w:rsid w:val="003948A5"/>
    <w:rsid w:val="00396404"/>
    <w:rsid w:val="00396484"/>
    <w:rsid w:val="00397CAA"/>
    <w:rsid w:val="00397E20"/>
    <w:rsid w:val="003A1B8C"/>
    <w:rsid w:val="003A2569"/>
    <w:rsid w:val="003A28C4"/>
    <w:rsid w:val="003A411D"/>
    <w:rsid w:val="003A566B"/>
    <w:rsid w:val="003A71E3"/>
    <w:rsid w:val="003A7597"/>
    <w:rsid w:val="003A7C8A"/>
    <w:rsid w:val="003B1499"/>
    <w:rsid w:val="003B1A89"/>
    <w:rsid w:val="003B2227"/>
    <w:rsid w:val="003B345E"/>
    <w:rsid w:val="003B3E74"/>
    <w:rsid w:val="003B6782"/>
    <w:rsid w:val="003B6C21"/>
    <w:rsid w:val="003B74B6"/>
    <w:rsid w:val="003B7505"/>
    <w:rsid w:val="003B7D6D"/>
    <w:rsid w:val="003C1887"/>
    <w:rsid w:val="003C2C94"/>
    <w:rsid w:val="003C4FB9"/>
    <w:rsid w:val="003C7075"/>
    <w:rsid w:val="003C7092"/>
    <w:rsid w:val="003C7A7F"/>
    <w:rsid w:val="003D0ADB"/>
    <w:rsid w:val="003D0B26"/>
    <w:rsid w:val="003D449D"/>
    <w:rsid w:val="003D677C"/>
    <w:rsid w:val="003D7C96"/>
    <w:rsid w:val="003E3841"/>
    <w:rsid w:val="003E43CE"/>
    <w:rsid w:val="003E61E8"/>
    <w:rsid w:val="003F0A70"/>
    <w:rsid w:val="003F1772"/>
    <w:rsid w:val="003F1E93"/>
    <w:rsid w:val="003F36F5"/>
    <w:rsid w:val="003F4AEB"/>
    <w:rsid w:val="003F4DED"/>
    <w:rsid w:val="003F5C72"/>
    <w:rsid w:val="003F5D67"/>
    <w:rsid w:val="003F67D7"/>
    <w:rsid w:val="003F6D7E"/>
    <w:rsid w:val="003F7E80"/>
    <w:rsid w:val="0040060E"/>
    <w:rsid w:val="00402CE6"/>
    <w:rsid w:val="00407573"/>
    <w:rsid w:val="00407B30"/>
    <w:rsid w:val="00410945"/>
    <w:rsid w:val="004155A3"/>
    <w:rsid w:val="0042004D"/>
    <w:rsid w:val="00420A1F"/>
    <w:rsid w:val="004217CD"/>
    <w:rsid w:val="0042445D"/>
    <w:rsid w:val="00425159"/>
    <w:rsid w:val="00425E12"/>
    <w:rsid w:val="00426B23"/>
    <w:rsid w:val="00431422"/>
    <w:rsid w:val="00431C75"/>
    <w:rsid w:val="00432F95"/>
    <w:rsid w:val="004357F9"/>
    <w:rsid w:val="00435D40"/>
    <w:rsid w:val="00437B75"/>
    <w:rsid w:val="00440014"/>
    <w:rsid w:val="0044098A"/>
    <w:rsid w:val="004417D2"/>
    <w:rsid w:val="0044215C"/>
    <w:rsid w:val="00443217"/>
    <w:rsid w:val="00443242"/>
    <w:rsid w:val="004437CA"/>
    <w:rsid w:val="00446B85"/>
    <w:rsid w:val="0045057A"/>
    <w:rsid w:val="004512BB"/>
    <w:rsid w:val="004522AE"/>
    <w:rsid w:val="00452323"/>
    <w:rsid w:val="0045495F"/>
    <w:rsid w:val="00460A9E"/>
    <w:rsid w:val="0046222A"/>
    <w:rsid w:val="004624F7"/>
    <w:rsid w:val="00463B3D"/>
    <w:rsid w:val="0046583F"/>
    <w:rsid w:val="004666AD"/>
    <w:rsid w:val="00466C08"/>
    <w:rsid w:val="0047022B"/>
    <w:rsid w:val="00470D82"/>
    <w:rsid w:val="00471E0B"/>
    <w:rsid w:val="004725EB"/>
    <w:rsid w:val="00472A9C"/>
    <w:rsid w:val="00472F93"/>
    <w:rsid w:val="00473B10"/>
    <w:rsid w:val="00475B7D"/>
    <w:rsid w:val="00475D64"/>
    <w:rsid w:val="0048098A"/>
    <w:rsid w:val="004810DC"/>
    <w:rsid w:val="004827EF"/>
    <w:rsid w:val="00482996"/>
    <w:rsid w:val="00483026"/>
    <w:rsid w:val="00483088"/>
    <w:rsid w:val="0048320F"/>
    <w:rsid w:val="004834E3"/>
    <w:rsid w:val="00483E57"/>
    <w:rsid w:val="00484075"/>
    <w:rsid w:val="004841AF"/>
    <w:rsid w:val="004842A3"/>
    <w:rsid w:val="004853F8"/>
    <w:rsid w:val="00486610"/>
    <w:rsid w:val="00486632"/>
    <w:rsid w:val="00486730"/>
    <w:rsid w:val="004872A2"/>
    <w:rsid w:val="0049044F"/>
    <w:rsid w:val="00490CD7"/>
    <w:rsid w:val="00491B87"/>
    <w:rsid w:val="00492DB2"/>
    <w:rsid w:val="0049323F"/>
    <w:rsid w:val="00493C5B"/>
    <w:rsid w:val="00494978"/>
    <w:rsid w:val="004965EB"/>
    <w:rsid w:val="00496A40"/>
    <w:rsid w:val="00497281"/>
    <w:rsid w:val="00497CAA"/>
    <w:rsid w:val="004A1763"/>
    <w:rsid w:val="004A227B"/>
    <w:rsid w:val="004A244B"/>
    <w:rsid w:val="004A4E74"/>
    <w:rsid w:val="004A4F92"/>
    <w:rsid w:val="004A6E64"/>
    <w:rsid w:val="004A70BF"/>
    <w:rsid w:val="004A765C"/>
    <w:rsid w:val="004A7DF0"/>
    <w:rsid w:val="004B038C"/>
    <w:rsid w:val="004B169A"/>
    <w:rsid w:val="004B263C"/>
    <w:rsid w:val="004B354B"/>
    <w:rsid w:val="004B4BC5"/>
    <w:rsid w:val="004B51C0"/>
    <w:rsid w:val="004B630C"/>
    <w:rsid w:val="004B76A0"/>
    <w:rsid w:val="004B76F6"/>
    <w:rsid w:val="004C0D0C"/>
    <w:rsid w:val="004C1235"/>
    <w:rsid w:val="004C22E4"/>
    <w:rsid w:val="004C28CD"/>
    <w:rsid w:val="004C2D3D"/>
    <w:rsid w:val="004C3014"/>
    <w:rsid w:val="004C3CC2"/>
    <w:rsid w:val="004D054A"/>
    <w:rsid w:val="004D0715"/>
    <w:rsid w:val="004D2790"/>
    <w:rsid w:val="004D2D98"/>
    <w:rsid w:val="004D2DAD"/>
    <w:rsid w:val="004D46AB"/>
    <w:rsid w:val="004D5C7F"/>
    <w:rsid w:val="004D5FB2"/>
    <w:rsid w:val="004D6998"/>
    <w:rsid w:val="004D6D98"/>
    <w:rsid w:val="004D6F4F"/>
    <w:rsid w:val="004D7FE4"/>
    <w:rsid w:val="004E096E"/>
    <w:rsid w:val="004E0A21"/>
    <w:rsid w:val="004E1F33"/>
    <w:rsid w:val="004E2AA5"/>
    <w:rsid w:val="004E577C"/>
    <w:rsid w:val="004F2D9D"/>
    <w:rsid w:val="004F3122"/>
    <w:rsid w:val="004F3434"/>
    <w:rsid w:val="004F37B5"/>
    <w:rsid w:val="004F3B6F"/>
    <w:rsid w:val="004F5AB8"/>
    <w:rsid w:val="004F6FA4"/>
    <w:rsid w:val="004F7FF5"/>
    <w:rsid w:val="0050139D"/>
    <w:rsid w:val="00505AB5"/>
    <w:rsid w:val="00506DCB"/>
    <w:rsid w:val="00507F26"/>
    <w:rsid w:val="005101B0"/>
    <w:rsid w:val="005103D2"/>
    <w:rsid w:val="00510781"/>
    <w:rsid w:val="005135F9"/>
    <w:rsid w:val="005136E4"/>
    <w:rsid w:val="00513A3D"/>
    <w:rsid w:val="00513C10"/>
    <w:rsid w:val="00514348"/>
    <w:rsid w:val="00514B6A"/>
    <w:rsid w:val="00516C6A"/>
    <w:rsid w:val="00517CC2"/>
    <w:rsid w:val="00520BC5"/>
    <w:rsid w:val="00522893"/>
    <w:rsid w:val="00522915"/>
    <w:rsid w:val="005235F9"/>
    <w:rsid w:val="00524A5A"/>
    <w:rsid w:val="00524C2C"/>
    <w:rsid w:val="0052598C"/>
    <w:rsid w:val="00525A06"/>
    <w:rsid w:val="005269E5"/>
    <w:rsid w:val="00527DFF"/>
    <w:rsid w:val="00532C64"/>
    <w:rsid w:val="00532D5F"/>
    <w:rsid w:val="00533063"/>
    <w:rsid w:val="00533441"/>
    <w:rsid w:val="00534B98"/>
    <w:rsid w:val="00535C87"/>
    <w:rsid w:val="0053692F"/>
    <w:rsid w:val="00537FA0"/>
    <w:rsid w:val="005411AC"/>
    <w:rsid w:val="00542786"/>
    <w:rsid w:val="005438D2"/>
    <w:rsid w:val="00543A87"/>
    <w:rsid w:val="00543EA0"/>
    <w:rsid w:val="005447EB"/>
    <w:rsid w:val="00545243"/>
    <w:rsid w:val="00545BFD"/>
    <w:rsid w:val="00551D8D"/>
    <w:rsid w:val="00552319"/>
    <w:rsid w:val="00552E63"/>
    <w:rsid w:val="00553730"/>
    <w:rsid w:val="0055378C"/>
    <w:rsid w:val="00553CF5"/>
    <w:rsid w:val="00554CDE"/>
    <w:rsid w:val="00555A0F"/>
    <w:rsid w:val="0055602E"/>
    <w:rsid w:val="00556279"/>
    <w:rsid w:val="005568F4"/>
    <w:rsid w:val="00557BE3"/>
    <w:rsid w:val="0056004D"/>
    <w:rsid w:val="00560D56"/>
    <w:rsid w:val="0056132D"/>
    <w:rsid w:val="00561FCD"/>
    <w:rsid w:val="00562828"/>
    <w:rsid w:val="00563343"/>
    <w:rsid w:val="0056442F"/>
    <w:rsid w:val="00565DC5"/>
    <w:rsid w:val="005660C2"/>
    <w:rsid w:val="00567D65"/>
    <w:rsid w:val="005716D7"/>
    <w:rsid w:val="005746C5"/>
    <w:rsid w:val="00574A28"/>
    <w:rsid w:val="00574D46"/>
    <w:rsid w:val="00574DA7"/>
    <w:rsid w:val="00576EB6"/>
    <w:rsid w:val="005772AF"/>
    <w:rsid w:val="00580532"/>
    <w:rsid w:val="0058304E"/>
    <w:rsid w:val="00583409"/>
    <w:rsid w:val="005834BD"/>
    <w:rsid w:val="005849A3"/>
    <w:rsid w:val="005870D8"/>
    <w:rsid w:val="005902B4"/>
    <w:rsid w:val="00591244"/>
    <w:rsid w:val="00596440"/>
    <w:rsid w:val="005A05CA"/>
    <w:rsid w:val="005A0EE4"/>
    <w:rsid w:val="005A2FD5"/>
    <w:rsid w:val="005A3A04"/>
    <w:rsid w:val="005A3D02"/>
    <w:rsid w:val="005A4F5C"/>
    <w:rsid w:val="005A6238"/>
    <w:rsid w:val="005A6505"/>
    <w:rsid w:val="005A65ED"/>
    <w:rsid w:val="005A70A7"/>
    <w:rsid w:val="005B0B00"/>
    <w:rsid w:val="005B0E62"/>
    <w:rsid w:val="005B0F8B"/>
    <w:rsid w:val="005B1557"/>
    <w:rsid w:val="005B1860"/>
    <w:rsid w:val="005B2ADE"/>
    <w:rsid w:val="005B30E6"/>
    <w:rsid w:val="005B3928"/>
    <w:rsid w:val="005B6C97"/>
    <w:rsid w:val="005B77A1"/>
    <w:rsid w:val="005C056E"/>
    <w:rsid w:val="005C2E86"/>
    <w:rsid w:val="005C3B82"/>
    <w:rsid w:val="005C460C"/>
    <w:rsid w:val="005C52DE"/>
    <w:rsid w:val="005C6A31"/>
    <w:rsid w:val="005C72BB"/>
    <w:rsid w:val="005D022E"/>
    <w:rsid w:val="005D03D4"/>
    <w:rsid w:val="005D1004"/>
    <w:rsid w:val="005D161A"/>
    <w:rsid w:val="005D21F4"/>
    <w:rsid w:val="005D3757"/>
    <w:rsid w:val="005D4E92"/>
    <w:rsid w:val="005D4E9C"/>
    <w:rsid w:val="005D4FE5"/>
    <w:rsid w:val="005D736A"/>
    <w:rsid w:val="005E0C3A"/>
    <w:rsid w:val="005E0ECB"/>
    <w:rsid w:val="005E1166"/>
    <w:rsid w:val="005E2EB2"/>
    <w:rsid w:val="005E352C"/>
    <w:rsid w:val="005E470F"/>
    <w:rsid w:val="005E4837"/>
    <w:rsid w:val="005E4FD5"/>
    <w:rsid w:val="005E69E3"/>
    <w:rsid w:val="005F0955"/>
    <w:rsid w:val="005F0AD2"/>
    <w:rsid w:val="005F444B"/>
    <w:rsid w:val="005F6290"/>
    <w:rsid w:val="005F6754"/>
    <w:rsid w:val="005F7992"/>
    <w:rsid w:val="00600FA5"/>
    <w:rsid w:val="0060378B"/>
    <w:rsid w:val="00603DD4"/>
    <w:rsid w:val="00603F0B"/>
    <w:rsid w:val="0060437C"/>
    <w:rsid w:val="00604666"/>
    <w:rsid w:val="00604E23"/>
    <w:rsid w:val="00606A34"/>
    <w:rsid w:val="00612D34"/>
    <w:rsid w:val="00613EA0"/>
    <w:rsid w:val="00614069"/>
    <w:rsid w:val="00614475"/>
    <w:rsid w:val="0061719F"/>
    <w:rsid w:val="00617EB7"/>
    <w:rsid w:val="006201A5"/>
    <w:rsid w:val="006217DE"/>
    <w:rsid w:val="006228CE"/>
    <w:rsid w:val="00624148"/>
    <w:rsid w:val="0062581F"/>
    <w:rsid w:val="00626A7B"/>
    <w:rsid w:val="00627B2B"/>
    <w:rsid w:val="00630E8D"/>
    <w:rsid w:val="00633585"/>
    <w:rsid w:val="0063480E"/>
    <w:rsid w:val="0063788C"/>
    <w:rsid w:val="006378B4"/>
    <w:rsid w:val="00642D42"/>
    <w:rsid w:val="0064325E"/>
    <w:rsid w:val="00644AB1"/>
    <w:rsid w:val="00644CA6"/>
    <w:rsid w:val="00646D0D"/>
    <w:rsid w:val="006508A7"/>
    <w:rsid w:val="0065117C"/>
    <w:rsid w:val="00653FDF"/>
    <w:rsid w:val="00655B84"/>
    <w:rsid w:val="00656569"/>
    <w:rsid w:val="006569C6"/>
    <w:rsid w:val="00657B06"/>
    <w:rsid w:val="00660AE2"/>
    <w:rsid w:val="00662FDD"/>
    <w:rsid w:val="0066304C"/>
    <w:rsid w:val="00664838"/>
    <w:rsid w:val="0066529E"/>
    <w:rsid w:val="006653E5"/>
    <w:rsid w:val="00666A65"/>
    <w:rsid w:val="00666E0C"/>
    <w:rsid w:val="006674AE"/>
    <w:rsid w:val="00667A68"/>
    <w:rsid w:val="00670366"/>
    <w:rsid w:val="0068047F"/>
    <w:rsid w:val="0068293C"/>
    <w:rsid w:val="00682D44"/>
    <w:rsid w:val="006831AA"/>
    <w:rsid w:val="00685DEA"/>
    <w:rsid w:val="00687B65"/>
    <w:rsid w:val="006907E5"/>
    <w:rsid w:val="00691309"/>
    <w:rsid w:val="00694DC8"/>
    <w:rsid w:val="00694FCE"/>
    <w:rsid w:val="006964F6"/>
    <w:rsid w:val="00696E07"/>
    <w:rsid w:val="0069759A"/>
    <w:rsid w:val="006A0F04"/>
    <w:rsid w:val="006A12BB"/>
    <w:rsid w:val="006A31E3"/>
    <w:rsid w:val="006A34BB"/>
    <w:rsid w:val="006A3750"/>
    <w:rsid w:val="006A4198"/>
    <w:rsid w:val="006A5C37"/>
    <w:rsid w:val="006A60E5"/>
    <w:rsid w:val="006A6587"/>
    <w:rsid w:val="006A6957"/>
    <w:rsid w:val="006A7F27"/>
    <w:rsid w:val="006B092D"/>
    <w:rsid w:val="006B0C7B"/>
    <w:rsid w:val="006B1D00"/>
    <w:rsid w:val="006B2A83"/>
    <w:rsid w:val="006B4B58"/>
    <w:rsid w:val="006B51CB"/>
    <w:rsid w:val="006B7529"/>
    <w:rsid w:val="006C150A"/>
    <w:rsid w:val="006C2671"/>
    <w:rsid w:val="006C3124"/>
    <w:rsid w:val="006C3FA2"/>
    <w:rsid w:val="006C49D4"/>
    <w:rsid w:val="006C530E"/>
    <w:rsid w:val="006C57E1"/>
    <w:rsid w:val="006C58D0"/>
    <w:rsid w:val="006C5CA4"/>
    <w:rsid w:val="006C683C"/>
    <w:rsid w:val="006D14CB"/>
    <w:rsid w:val="006D217B"/>
    <w:rsid w:val="006D5013"/>
    <w:rsid w:val="006D5379"/>
    <w:rsid w:val="006D5948"/>
    <w:rsid w:val="006D6FA7"/>
    <w:rsid w:val="006D7228"/>
    <w:rsid w:val="006D7F98"/>
    <w:rsid w:val="006E139E"/>
    <w:rsid w:val="006E1901"/>
    <w:rsid w:val="006E1BEC"/>
    <w:rsid w:val="006E373C"/>
    <w:rsid w:val="006E3C71"/>
    <w:rsid w:val="006E5BB1"/>
    <w:rsid w:val="006E5C52"/>
    <w:rsid w:val="006E7354"/>
    <w:rsid w:val="006F5BD3"/>
    <w:rsid w:val="006F77FE"/>
    <w:rsid w:val="006F78D9"/>
    <w:rsid w:val="006F7AF4"/>
    <w:rsid w:val="00700088"/>
    <w:rsid w:val="0070034D"/>
    <w:rsid w:val="00700C03"/>
    <w:rsid w:val="0070118C"/>
    <w:rsid w:val="007016FF"/>
    <w:rsid w:val="00702313"/>
    <w:rsid w:val="007025A7"/>
    <w:rsid w:val="00702F39"/>
    <w:rsid w:val="007035D3"/>
    <w:rsid w:val="00704213"/>
    <w:rsid w:val="00704B55"/>
    <w:rsid w:val="0070649F"/>
    <w:rsid w:val="00711938"/>
    <w:rsid w:val="00711D7D"/>
    <w:rsid w:val="00712264"/>
    <w:rsid w:val="0071227C"/>
    <w:rsid w:val="0071277C"/>
    <w:rsid w:val="007137D3"/>
    <w:rsid w:val="00715947"/>
    <w:rsid w:val="00715AB8"/>
    <w:rsid w:val="00716594"/>
    <w:rsid w:val="00716CDF"/>
    <w:rsid w:val="00716DA7"/>
    <w:rsid w:val="007173FE"/>
    <w:rsid w:val="007203C5"/>
    <w:rsid w:val="00720A6A"/>
    <w:rsid w:val="00720EAB"/>
    <w:rsid w:val="00721089"/>
    <w:rsid w:val="007215C2"/>
    <w:rsid w:val="00723442"/>
    <w:rsid w:val="00723DE0"/>
    <w:rsid w:val="007241B6"/>
    <w:rsid w:val="00725823"/>
    <w:rsid w:val="007264CF"/>
    <w:rsid w:val="007267A5"/>
    <w:rsid w:val="00727637"/>
    <w:rsid w:val="00727E23"/>
    <w:rsid w:val="007305BC"/>
    <w:rsid w:val="007336A9"/>
    <w:rsid w:val="007359D2"/>
    <w:rsid w:val="00736821"/>
    <w:rsid w:val="00736E3C"/>
    <w:rsid w:val="00737A0C"/>
    <w:rsid w:val="00745B1F"/>
    <w:rsid w:val="00747E78"/>
    <w:rsid w:val="00751C35"/>
    <w:rsid w:val="00751E78"/>
    <w:rsid w:val="00753554"/>
    <w:rsid w:val="007537D7"/>
    <w:rsid w:val="007538A2"/>
    <w:rsid w:val="00753E20"/>
    <w:rsid w:val="00754825"/>
    <w:rsid w:val="007564D5"/>
    <w:rsid w:val="007606E7"/>
    <w:rsid w:val="00760E30"/>
    <w:rsid w:val="0076305A"/>
    <w:rsid w:val="00763ED8"/>
    <w:rsid w:val="007665B6"/>
    <w:rsid w:val="00766D4A"/>
    <w:rsid w:val="00766D67"/>
    <w:rsid w:val="00766F5D"/>
    <w:rsid w:val="00770E6B"/>
    <w:rsid w:val="00771C7C"/>
    <w:rsid w:val="00772FA3"/>
    <w:rsid w:val="00773560"/>
    <w:rsid w:val="007737F1"/>
    <w:rsid w:val="00773899"/>
    <w:rsid w:val="00774EFC"/>
    <w:rsid w:val="00777CDB"/>
    <w:rsid w:val="007802AD"/>
    <w:rsid w:val="0078113A"/>
    <w:rsid w:val="00781316"/>
    <w:rsid w:val="00781DFF"/>
    <w:rsid w:val="00782B83"/>
    <w:rsid w:val="007834C1"/>
    <w:rsid w:val="00783BE6"/>
    <w:rsid w:val="0079237E"/>
    <w:rsid w:val="00793C84"/>
    <w:rsid w:val="00794216"/>
    <w:rsid w:val="00794BE8"/>
    <w:rsid w:val="007A3418"/>
    <w:rsid w:val="007A399B"/>
    <w:rsid w:val="007A4ABB"/>
    <w:rsid w:val="007A5DB0"/>
    <w:rsid w:val="007A6A54"/>
    <w:rsid w:val="007B00C9"/>
    <w:rsid w:val="007B0152"/>
    <w:rsid w:val="007B0598"/>
    <w:rsid w:val="007B0A92"/>
    <w:rsid w:val="007B25F1"/>
    <w:rsid w:val="007B4512"/>
    <w:rsid w:val="007B47ED"/>
    <w:rsid w:val="007B4B91"/>
    <w:rsid w:val="007B5599"/>
    <w:rsid w:val="007B6F2B"/>
    <w:rsid w:val="007B71D8"/>
    <w:rsid w:val="007C0495"/>
    <w:rsid w:val="007C2E9B"/>
    <w:rsid w:val="007C31C7"/>
    <w:rsid w:val="007C60A0"/>
    <w:rsid w:val="007D152C"/>
    <w:rsid w:val="007D1618"/>
    <w:rsid w:val="007D458B"/>
    <w:rsid w:val="007D545F"/>
    <w:rsid w:val="007D5F49"/>
    <w:rsid w:val="007D732D"/>
    <w:rsid w:val="007D7706"/>
    <w:rsid w:val="007E0365"/>
    <w:rsid w:val="007E0515"/>
    <w:rsid w:val="007E2113"/>
    <w:rsid w:val="007E2114"/>
    <w:rsid w:val="007E242D"/>
    <w:rsid w:val="007E3C00"/>
    <w:rsid w:val="007E5530"/>
    <w:rsid w:val="007E573C"/>
    <w:rsid w:val="007E7077"/>
    <w:rsid w:val="007F04F9"/>
    <w:rsid w:val="007F0BF6"/>
    <w:rsid w:val="007F1146"/>
    <w:rsid w:val="007F1C79"/>
    <w:rsid w:val="007F2284"/>
    <w:rsid w:val="007F272D"/>
    <w:rsid w:val="007F3525"/>
    <w:rsid w:val="007F3C10"/>
    <w:rsid w:val="007F654B"/>
    <w:rsid w:val="007F6F5B"/>
    <w:rsid w:val="007F7AA8"/>
    <w:rsid w:val="00800372"/>
    <w:rsid w:val="00800898"/>
    <w:rsid w:val="00800C03"/>
    <w:rsid w:val="00802232"/>
    <w:rsid w:val="00803EEF"/>
    <w:rsid w:val="00803FF6"/>
    <w:rsid w:val="00804E35"/>
    <w:rsid w:val="00804F2E"/>
    <w:rsid w:val="00804FCE"/>
    <w:rsid w:val="0080520A"/>
    <w:rsid w:val="008062D0"/>
    <w:rsid w:val="00806FE2"/>
    <w:rsid w:val="0081052D"/>
    <w:rsid w:val="008108ED"/>
    <w:rsid w:val="008109E9"/>
    <w:rsid w:val="00810E1A"/>
    <w:rsid w:val="008119C2"/>
    <w:rsid w:val="0081218D"/>
    <w:rsid w:val="008129A7"/>
    <w:rsid w:val="008132B1"/>
    <w:rsid w:val="0081404B"/>
    <w:rsid w:val="00814161"/>
    <w:rsid w:val="008146EE"/>
    <w:rsid w:val="008154CB"/>
    <w:rsid w:val="0081611E"/>
    <w:rsid w:val="008223A4"/>
    <w:rsid w:val="008223D5"/>
    <w:rsid w:val="00822687"/>
    <w:rsid w:val="00823186"/>
    <w:rsid w:val="00823C1E"/>
    <w:rsid w:val="0082469B"/>
    <w:rsid w:val="00825CEB"/>
    <w:rsid w:val="00826AA8"/>
    <w:rsid w:val="008310B7"/>
    <w:rsid w:val="008320B4"/>
    <w:rsid w:val="00832AB1"/>
    <w:rsid w:val="00833A47"/>
    <w:rsid w:val="00833EA9"/>
    <w:rsid w:val="008355C6"/>
    <w:rsid w:val="00835A60"/>
    <w:rsid w:val="0083708E"/>
    <w:rsid w:val="00837412"/>
    <w:rsid w:val="008409F0"/>
    <w:rsid w:val="008418D3"/>
    <w:rsid w:val="00841E4A"/>
    <w:rsid w:val="00842038"/>
    <w:rsid w:val="00842CD2"/>
    <w:rsid w:val="008435DE"/>
    <w:rsid w:val="00843945"/>
    <w:rsid w:val="00844299"/>
    <w:rsid w:val="008444F2"/>
    <w:rsid w:val="00844715"/>
    <w:rsid w:val="00844887"/>
    <w:rsid w:val="00846934"/>
    <w:rsid w:val="00846B90"/>
    <w:rsid w:val="0085010A"/>
    <w:rsid w:val="008507D9"/>
    <w:rsid w:val="0085178E"/>
    <w:rsid w:val="00851E5E"/>
    <w:rsid w:val="008522B6"/>
    <w:rsid w:val="00852AB2"/>
    <w:rsid w:val="00852BAC"/>
    <w:rsid w:val="00852BB9"/>
    <w:rsid w:val="008544F4"/>
    <w:rsid w:val="00854BC6"/>
    <w:rsid w:val="00855239"/>
    <w:rsid w:val="00856580"/>
    <w:rsid w:val="00860350"/>
    <w:rsid w:val="008606F5"/>
    <w:rsid w:val="008607F5"/>
    <w:rsid w:val="008613D9"/>
    <w:rsid w:val="00864857"/>
    <w:rsid w:val="00865D99"/>
    <w:rsid w:val="00867DA4"/>
    <w:rsid w:val="00870BCB"/>
    <w:rsid w:val="00873548"/>
    <w:rsid w:val="00874369"/>
    <w:rsid w:val="0087443A"/>
    <w:rsid w:val="008744A5"/>
    <w:rsid w:val="00877B28"/>
    <w:rsid w:val="00877BF0"/>
    <w:rsid w:val="008815F3"/>
    <w:rsid w:val="00882BC4"/>
    <w:rsid w:val="00884570"/>
    <w:rsid w:val="0088608F"/>
    <w:rsid w:val="008869B0"/>
    <w:rsid w:val="00886BE5"/>
    <w:rsid w:val="00886E5F"/>
    <w:rsid w:val="00886EB6"/>
    <w:rsid w:val="00887138"/>
    <w:rsid w:val="0088764B"/>
    <w:rsid w:val="00890A22"/>
    <w:rsid w:val="00890A48"/>
    <w:rsid w:val="00890FD5"/>
    <w:rsid w:val="00891C70"/>
    <w:rsid w:val="00892506"/>
    <w:rsid w:val="00896C03"/>
    <w:rsid w:val="008972A3"/>
    <w:rsid w:val="00897726"/>
    <w:rsid w:val="00897A8F"/>
    <w:rsid w:val="00897C0D"/>
    <w:rsid w:val="008A0191"/>
    <w:rsid w:val="008A055C"/>
    <w:rsid w:val="008A07DA"/>
    <w:rsid w:val="008A25B5"/>
    <w:rsid w:val="008A3556"/>
    <w:rsid w:val="008A47E8"/>
    <w:rsid w:val="008A5CDC"/>
    <w:rsid w:val="008A60F3"/>
    <w:rsid w:val="008A6A75"/>
    <w:rsid w:val="008A7055"/>
    <w:rsid w:val="008A7B9F"/>
    <w:rsid w:val="008B10CD"/>
    <w:rsid w:val="008B3483"/>
    <w:rsid w:val="008B4669"/>
    <w:rsid w:val="008B553A"/>
    <w:rsid w:val="008B6157"/>
    <w:rsid w:val="008B73D6"/>
    <w:rsid w:val="008C105B"/>
    <w:rsid w:val="008C22B2"/>
    <w:rsid w:val="008C3478"/>
    <w:rsid w:val="008C4CA8"/>
    <w:rsid w:val="008C50E3"/>
    <w:rsid w:val="008C617A"/>
    <w:rsid w:val="008C6690"/>
    <w:rsid w:val="008C7A4B"/>
    <w:rsid w:val="008C7CBD"/>
    <w:rsid w:val="008D044C"/>
    <w:rsid w:val="008D0481"/>
    <w:rsid w:val="008D05EC"/>
    <w:rsid w:val="008D0FB1"/>
    <w:rsid w:val="008D1304"/>
    <w:rsid w:val="008D1E5A"/>
    <w:rsid w:val="008D2457"/>
    <w:rsid w:val="008D3CD5"/>
    <w:rsid w:val="008D3DDB"/>
    <w:rsid w:val="008D64EE"/>
    <w:rsid w:val="008D7EDC"/>
    <w:rsid w:val="008E01A9"/>
    <w:rsid w:val="008E0E85"/>
    <w:rsid w:val="008E1D79"/>
    <w:rsid w:val="008E32DC"/>
    <w:rsid w:val="008E53DF"/>
    <w:rsid w:val="008E7463"/>
    <w:rsid w:val="008E7F8F"/>
    <w:rsid w:val="008F0A04"/>
    <w:rsid w:val="008F12CB"/>
    <w:rsid w:val="008F15C4"/>
    <w:rsid w:val="008F2254"/>
    <w:rsid w:val="008F3387"/>
    <w:rsid w:val="008F340A"/>
    <w:rsid w:val="008F4442"/>
    <w:rsid w:val="008F5ECE"/>
    <w:rsid w:val="008F688E"/>
    <w:rsid w:val="00900CF7"/>
    <w:rsid w:val="00901CB0"/>
    <w:rsid w:val="0090201A"/>
    <w:rsid w:val="009023E2"/>
    <w:rsid w:val="00902A7E"/>
    <w:rsid w:val="00905290"/>
    <w:rsid w:val="00905C04"/>
    <w:rsid w:val="00905C9C"/>
    <w:rsid w:val="0090750E"/>
    <w:rsid w:val="00907E8B"/>
    <w:rsid w:val="00910688"/>
    <w:rsid w:val="00910E8D"/>
    <w:rsid w:val="00910F09"/>
    <w:rsid w:val="00913FDE"/>
    <w:rsid w:val="00914157"/>
    <w:rsid w:val="00915D5A"/>
    <w:rsid w:val="009161FA"/>
    <w:rsid w:val="00916A9F"/>
    <w:rsid w:val="00916EC7"/>
    <w:rsid w:val="0091768B"/>
    <w:rsid w:val="0091781F"/>
    <w:rsid w:val="0092199A"/>
    <w:rsid w:val="009237E4"/>
    <w:rsid w:val="00925F4A"/>
    <w:rsid w:val="009270F3"/>
    <w:rsid w:val="00930A19"/>
    <w:rsid w:val="0093166B"/>
    <w:rsid w:val="009330BB"/>
    <w:rsid w:val="009332FE"/>
    <w:rsid w:val="00933E7D"/>
    <w:rsid w:val="009343F4"/>
    <w:rsid w:val="0093467C"/>
    <w:rsid w:val="00940019"/>
    <w:rsid w:val="0094185E"/>
    <w:rsid w:val="00942673"/>
    <w:rsid w:val="00942A5A"/>
    <w:rsid w:val="009446C5"/>
    <w:rsid w:val="009475CD"/>
    <w:rsid w:val="0095031F"/>
    <w:rsid w:val="009508CB"/>
    <w:rsid w:val="00950CEA"/>
    <w:rsid w:val="00952209"/>
    <w:rsid w:val="00953BE2"/>
    <w:rsid w:val="009541E0"/>
    <w:rsid w:val="00955776"/>
    <w:rsid w:val="00955B07"/>
    <w:rsid w:val="00955D75"/>
    <w:rsid w:val="00962768"/>
    <w:rsid w:val="009658A1"/>
    <w:rsid w:val="00966208"/>
    <w:rsid w:val="009669D2"/>
    <w:rsid w:val="00967C58"/>
    <w:rsid w:val="00967EFE"/>
    <w:rsid w:val="00967F90"/>
    <w:rsid w:val="0097208F"/>
    <w:rsid w:val="00972468"/>
    <w:rsid w:val="009726A4"/>
    <w:rsid w:val="00974372"/>
    <w:rsid w:val="009746E2"/>
    <w:rsid w:val="0097488F"/>
    <w:rsid w:val="00974E5D"/>
    <w:rsid w:val="00974EBD"/>
    <w:rsid w:val="009750D3"/>
    <w:rsid w:val="009772E4"/>
    <w:rsid w:val="00977386"/>
    <w:rsid w:val="00977965"/>
    <w:rsid w:val="0098019A"/>
    <w:rsid w:val="00980951"/>
    <w:rsid w:val="00980DAA"/>
    <w:rsid w:val="00980FE8"/>
    <w:rsid w:val="00982B6D"/>
    <w:rsid w:val="009831A0"/>
    <w:rsid w:val="00983DA6"/>
    <w:rsid w:val="009849D1"/>
    <w:rsid w:val="009853EB"/>
    <w:rsid w:val="00985C45"/>
    <w:rsid w:val="009872F1"/>
    <w:rsid w:val="0099085A"/>
    <w:rsid w:val="00990925"/>
    <w:rsid w:val="00990B1C"/>
    <w:rsid w:val="009933F3"/>
    <w:rsid w:val="009943C2"/>
    <w:rsid w:val="009966C2"/>
    <w:rsid w:val="00997FFA"/>
    <w:rsid w:val="009A0810"/>
    <w:rsid w:val="009A0C32"/>
    <w:rsid w:val="009A3344"/>
    <w:rsid w:val="009A41C9"/>
    <w:rsid w:val="009A5DB0"/>
    <w:rsid w:val="009A7C00"/>
    <w:rsid w:val="009A7DCB"/>
    <w:rsid w:val="009A7DE3"/>
    <w:rsid w:val="009B1038"/>
    <w:rsid w:val="009B4454"/>
    <w:rsid w:val="009B52DE"/>
    <w:rsid w:val="009B6A47"/>
    <w:rsid w:val="009B7432"/>
    <w:rsid w:val="009B7F82"/>
    <w:rsid w:val="009C0B61"/>
    <w:rsid w:val="009C204D"/>
    <w:rsid w:val="009C2BA6"/>
    <w:rsid w:val="009C2C4F"/>
    <w:rsid w:val="009C3308"/>
    <w:rsid w:val="009C4871"/>
    <w:rsid w:val="009C4BBE"/>
    <w:rsid w:val="009C621E"/>
    <w:rsid w:val="009D0A86"/>
    <w:rsid w:val="009D0B29"/>
    <w:rsid w:val="009D115A"/>
    <w:rsid w:val="009D15E1"/>
    <w:rsid w:val="009D1F5D"/>
    <w:rsid w:val="009D2436"/>
    <w:rsid w:val="009D394A"/>
    <w:rsid w:val="009D4ADB"/>
    <w:rsid w:val="009D4FEA"/>
    <w:rsid w:val="009D50C6"/>
    <w:rsid w:val="009D7450"/>
    <w:rsid w:val="009D7C8E"/>
    <w:rsid w:val="009E1854"/>
    <w:rsid w:val="009E1BBD"/>
    <w:rsid w:val="009E2574"/>
    <w:rsid w:val="009E27CA"/>
    <w:rsid w:val="009E31D8"/>
    <w:rsid w:val="009E3AE9"/>
    <w:rsid w:val="009E4725"/>
    <w:rsid w:val="009E4A99"/>
    <w:rsid w:val="009E4E53"/>
    <w:rsid w:val="009F2F86"/>
    <w:rsid w:val="009F35A3"/>
    <w:rsid w:val="009F556B"/>
    <w:rsid w:val="009F56B0"/>
    <w:rsid w:val="009F60AC"/>
    <w:rsid w:val="009F61FC"/>
    <w:rsid w:val="009F65C1"/>
    <w:rsid w:val="009F6B15"/>
    <w:rsid w:val="009F731D"/>
    <w:rsid w:val="00A0008C"/>
    <w:rsid w:val="00A0128F"/>
    <w:rsid w:val="00A04F69"/>
    <w:rsid w:val="00A05648"/>
    <w:rsid w:val="00A064F7"/>
    <w:rsid w:val="00A0663B"/>
    <w:rsid w:val="00A067F3"/>
    <w:rsid w:val="00A0714C"/>
    <w:rsid w:val="00A10DF5"/>
    <w:rsid w:val="00A12581"/>
    <w:rsid w:val="00A12728"/>
    <w:rsid w:val="00A12D0B"/>
    <w:rsid w:val="00A15233"/>
    <w:rsid w:val="00A1743A"/>
    <w:rsid w:val="00A20051"/>
    <w:rsid w:val="00A20C8C"/>
    <w:rsid w:val="00A2396C"/>
    <w:rsid w:val="00A23BB2"/>
    <w:rsid w:val="00A23FE6"/>
    <w:rsid w:val="00A26C13"/>
    <w:rsid w:val="00A321B7"/>
    <w:rsid w:val="00A345FC"/>
    <w:rsid w:val="00A40973"/>
    <w:rsid w:val="00A4190A"/>
    <w:rsid w:val="00A4201F"/>
    <w:rsid w:val="00A434B0"/>
    <w:rsid w:val="00A45177"/>
    <w:rsid w:val="00A455C3"/>
    <w:rsid w:val="00A469A1"/>
    <w:rsid w:val="00A47E82"/>
    <w:rsid w:val="00A5067B"/>
    <w:rsid w:val="00A5070C"/>
    <w:rsid w:val="00A50B52"/>
    <w:rsid w:val="00A51DDF"/>
    <w:rsid w:val="00A52C8D"/>
    <w:rsid w:val="00A5332F"/>
    <w:rsid w:val="00A53F9D"/>
    <w:rsid w:val="00A6239C"/>
    <w:rsid w:val="00A625F7"/>
    <w:rsid w:val="00A651BD"/>
    <w:rsid w:val="00A6528C"/>
    <w:rsid w:val="00A65471"/>
    <w:rsid w:val="00A65D51"/>
    <w:rsid w:val="00A66F67"/>
    <w:rsid w:val="00A672D8"/>
    <w:rsid w:val="00A67422"/>
    <w:rsid w:val="00A711B8"/>
    <w:rsid w:val="00A718E3"/>
    <w:rsid w:val="00A73791"/>
    <w:rsid w:val="00A757A2"/>
    <w:rsid w:val="00A779AA"/>
    <w:rsid w:val="00A77AB4"/>
    <w:rsid w:val="00A77B0D"/>
    <w:rsid w:val="00A8002D"/>
    <w:rsid w:val="00A80E65"/>
    <w:rsid w:val="00A81391"/>
    <w:rsid w:val="00A83D59"/>
    <w:rsid w:val="00A847E7"/>
    <w:rsid w:val="00A84966"/>
    <w:rsid w:val="00A86D9C"/>
    <w:rsid w:val="00A87D82"/>
    <w:rsid w:val="00A9043D"/>
    <w:rsid w:val="00A9124A"/>
    <w:rsid w:val="00A918D7"/>
    <w:rsid w:val="00A94ECF"/>
    <w:rsid w:val="00A955F8"/>
    <w:rsid w:val="00A95A0F"/>
    <w:rsid w:val="00A95DB8"/>
    <w:rsid w:val="00AA07DE"/>
    <w:rsid w:val="00AA0BF8"/>
    <w:rsid w:val="00AA0F22"/>
    <w:rsid w:val="00AA28E5"/>
    <w:rsid w:val="00AA2C94"/>
    <w:rsid w:val="00AA2CE5"/>
    <w:rsid w:val="00AA2E8F"/>
    <w:rsid w:val="00AA2F58"/>
    <w:rsid w:val="00AA3101"/>
    <w:rsid w:val="00AA5809"/>
    <w:rsid w:val="00AB0636"/>
    <w:rsid w:val="00AB1310"/>
    <w:rsid w:val="00AB34BC"/>
    <w:rsid w:val="00AB38E1"/>
    <w:rsid w:val="00AB4302"/>
    <w:rsid w:val="00AB441A"/>
    <w:rsid w:val="00AB442A"/>
    <w:rsid w:val="00AB6902"/>
    <w:rsid w:val="00AB7BAC"/>
    <w:rsid w:val="00AC06CF"/>
    <w:rsid w:val="00AC09BB"/>
    <w:rsid w:val="00AC0EE8"/>
    <w:rsid w:val="00AC1E67"/>
    <w:rsid w:val="00AC21B1"/>
    <w:rsid w:val="00AC332A"/>
    <w:rsid w:val="00AC42B7"/>
    <w:rsid w:val="00AC51E1"/>
    <w:rsid w:val="00AC5FB5"/>
    <w:rsid w:val="00AD0E34"/>
    <w:rsid w:val="00AD3409"/>
    <w:rsid w:val="00AD4085"/>
    <w:rsid w:val="00AD472D"/>
    <w:rsid w:val="00AD5D5C"/>
    <w:rsid w:val="00AD6615"/>
    <w:rsid w:val="00AE0267"/>
    <w:rsid w:val="00AE22BF"/>
    <w:rsid w:val="00AE2683"/>
    <w:rsid w:val="00AE2F76"/>
    <w:rsid w:val="00AE3F11"/>
    <w:rsid w:val="00AE4583"/>
    <w:rsid w:val="00AE48A7"/>
    <w:rsid w:val="00AE500C"/>
    <w:rsid w:val="00AE544E"/>
    <w:rsid w:val="00AE5947"/>
    <w:rsid w:val="00AE79D5"/>
    <w:rsid w:val="00AF1B88"/>
    <w:rsid w:val="00AF2995"/>
    <w:rsid w:val="00AF4FD4"/>
    <w:rsid w:val="00AF514E"/>
    <w:rsid w:val="00AF6BB7"/>
    <w:rsid w:val="00AF7B99"/>
    <w:rsid w:val="00B03ECA"/>
    <w:rsid w:val="00B0493C"/>
    <w:rsid w:val="00B054A6"/>
    <w:rsid w:val="00B107B1"/>
    <w:rsid w:val="00B10F3E"/>
    <w:rsid w:val="00B10FD3"/>
    <w:rsid w:val="00B10FEF"/>
    <w:rsid w:val="00B1113D"/>
    <w:rsid w:val="00B11B40"/>
    <w:rsid w:val="00B11D27"/>
    <w:rsid w:val="00B12A10"/>
    <w:rsid w:val="00B1305D"/>
    <w:rsid w:val="00B156A3"/>
    <w:rsid w:val="00B15D24"/>
    <w:rsid w:val="00B1641C"/>
    <w:rsid w:val="00B1657F"/>
    <w:rsid w:val="00B17B9E"/>
    <w:rsid w:val="00B20AF6"/>
    <w:rsid w:val="00B2192F"/>
    <w:rsid w:val="00B22039"/>
    <w:rsid w:val="00B22B0E"/>
    <w:rsid w:val="00B23898"/>
    <w:rsid w:val="00B26330"/>
    <w:rsid w:val="00B26F4A"/>
    <w:rsid w:val="00B30109"/>
    <w:rsid w:val="00B308F2"/>
    <w:rsid w:val="00B31564"/>
    <w:rsid w:val="00B31934"/>
    <w:rsid w:val="00B31AFE"/>
    <w:rsid w:val="00B35CCD"/>
    <w:rsid w:val="00B35D83"/>
    <w:rsid w:val="00B361C0"/>
    <w:rsid w:val="00B376B4"/>
    <w:rsid w:val="00B40E3F"/>
    <w:rsid w:val="00B4192B"/>
    <w:rsid w:val="00B45EC4"/>
    <w:rsid w:val="00B46692"/>
    <w:rsid w:val="00B469A3"/>
    <w:rsid w:val="00B469F0"/>
    <w:rsid w:val="00B477A7"/>
    <w:rsid w:val="00B50926"/>
    <w:rsid w:val="00B50B12"/>
    <w:rsid w:val="00B5131E"/>
    <w:rsid w:val="00B513D0"/>
    <w:rsid w:val="00B51751"/>
    <w:rsid w:val="00B51DF2"/>
    <w:rsid w:val="00B52C76"/>
    <w:rsid w:val="00B52D91"/>
    <w:rsid w:val="00B548D5"/>
    <w:rsid w:val="00B559B0"/>
    <w:rsid w:val="00B6019E"/>
    <w:rsid w:val="00B61B05"/>
    <w:rsid w:val="00B62D15"/>
    <w:rsid w:val="00B63774"/>
    <w:rsid w:val="00B6436E"/>
    <w:rsid w:val="00B647EE"/>
    <w:rsid w:val="00B649C2"/>
    <w:rsid w:val="00B65307"/>
    <w:rsid w:val="00B67EAD"/>
    <w:rsid w:val="00B67F8C"/>
    <w:rsid w:val="00B67FA7"/>
    <w:rsid w:val="00B72372"/>
    <w:rsid w:val="00B725E0"/>
    <w:rsid w:val="00B72DDE"/>
    <w:rsid w:val="00B74A99"/>
    <w:rsid w:val="00B74BC6"/>
    <w:rsid w:val="00B76E09"/>
    <w:rsid w:val="00B77CB2"/>
    <w:rsid w:val="00B800A5"/>
    <w:rsid w:val="00B80E4F"/>
    <w:rsid w:val="00B81C4E"/>
    <w:rsid w:val="00B81DAC"/>
    <w:rsid w:val="00B81E9E"/>
    <w:rsid w:val="00B83C39"/>
    <w:rsid w:val="00B83FFC"/>
    <w:rsid w:val="00B848FF"/>
    <w:rsid w:val="00B84A60"/>
    <w:rsid w:val="00B85752"/>
    <w:rsid w:val="00B8588A"/>
    <w:rsid w:val="00B8604A"/>
    <w:rsid w:val="00B91BA0"/>
    <w:rsid w:val="00B922C2"/>
    <w:rsid w:val="00B92B67"/>
    <w:rsid w:val="00B93F2C"/>
    <w:rsid w:val="00B943B8"/>
    <w:rsid w:val="00B94930"/>
    <w:rsid w:val="00B94972"/>
    <w:rsid w:val="00B9498C"/>
    <w:rsid w:val="00B954D1"/>
    <w:rsid w:val="00B95B26"/>
    <w:rsid w:val="00B970E7"/>
    <w:rsid w:val="00BA0152"/>
    <w:rsid w:val="00BA14F3"/>
    <w:rsid w:val="00BA1E89"/>
    <w:rsid w:val="00BA2830"/>
    <w:rsid w:val="00BA2872"/>
    <w:rsid w:val="00BA561E"/>
    <w:rsid w:val="00BA56D9"/>
    <w:rsid w:val="00BA6330"/>
    <w:rsid w:val="00BB0454"/>
    <w:rsid w:val="00BB108E"/>
    <w:rsid w:val="00BB28A3"/>
    <w:rsid w:val="00BB3850"/>
    <w:rsid w:val="00BB3A08"/>
    <w:rsid w:val="00BB3F64"/>
    <w:rsid w:val="00BB4917"/>
    <w:rsid w:val="00BB57B0"/>
    <w:rsid w:val="00BB593C"/>
    <w:rsid w:val="00BB5AA4"/>
    <w:rsid w:val="00BC18BA"/>
    <w:rsid w:val="00BC1AE3"/>
    <w:rsid w:val="00BC1F0F"/>
    <w:rsid w:val="00BC29C8"/>
    <w:rsid w:val="00BC2BBB"/>
    <w:rsid w:val="00BC38C0"/>
    <w:rsid w:val="00BC4C7C"/>
    <w:rsid w:val="00BC5703"/>
    <w:rsid w:val="00BC5B58"/>
    <w:rsid w:val="00BC5F18"/>
    <w:rsid w:val="00BC6B03"/>
    <w:rsid w:val="00BD2087"/>
    <w:rsid w:val="00BD221C"/>
    <w:rsid w:val="00BD3715"/>
    <w:rsid w:val="00BD41A2"/>
    <w:rsid w:val="00BD59B0"/>
    <w:rsid w:val="00BD5B98"/>
    <w:rsid w:val="00BD6DCF"/>
    <w:rsid w:val="00BD7599"/>
    <w:rsid w:val="00BE0854"/>
    <w:rsid w:val="00BE0BC4"/>
    <w:rsid w:val="00BE1780"/>
    <w:rsid w:val="00BE2645"/>
    <w:rsid w:val="00BE2D7B"/>
    <w:rsid w:val="00BE506C"/>
    <w:rsid w:val="00BE51AF"/>
    <w:rsid w:val="00BE6518"/>
    <w:rsid w:val="00BE670E"/>
    <w:rsid w:val="00BE6E75"/>
    <w:rsid w:val="00BE702F"/>
    <w:rsid w:val="00BE7E08"/>
    <w:rsid w:val="00BF045D"/>
    <w:rsid w:val="00BF0479"/>
    <w:rsid w:val="00BF07A6"/>
    <w:rsid w:val="00BF4455"/>
    <w:rsid w:val="00BF4A1F"/>
    <w:rsid w:val="00BF4ABA"/>
    <w:rsid w:val="00BF4D73"/>
    <w:rsid w:val="00BF4E90"/>
    <w:rsid w:val="00BF5FC1"/>
    <w:rsid w:val="00BF6259"/>
    <w:rsid w:val="00BF7E36"/>
    <w:rsid w:val="00C01A24"/>
    <w:rsid w:val="00C02E92"/>
    <w:rsid w:val="00C044A5"/>
    <w:rsid w:val="00C04AF7"/>
    <w:rsid w:val="00C04AF8"/>
    <w:rsid w:val="00C04EE4"/>
    <w:rsid w:val="00C0510B"/>
    <w:rsid w:val="00C05DCC"/>
    <w:rsid w:val="00C05E0B"/>
    <w:rsid w:val="00C0653C"/>
    <w:rsid w:val="00C06666"/>
    <w:rsid w:val="00C0764F"/>
    <w:rsid w:val="00C07B5A"/>
    <w:rsid w:val="00C07BEA"/>
    <w:rsid w:val="00C10E3B"/>
    <w:rsid w:val="00C10EE2"/>
    <w:rsid w:val="00C112B3"/>
    <w:rsid w:val="00C122DD"/>
    <w:rsid w:val="00C1284F"/>
    <w:rsid w:val="00C141D9"/>
    <w:rsid w:val="00C14869"/>
    <w:rsid w:val="00C14C4C"/>
    <w:rsid w:val="00C208C9"/>
    <w:rsid w:val="00C23EAF"/>
    <w:rsid w:val="00C24A29"/>
    <w:rsid w:val="00C25F15"/>
    <w:rsid w:val="00C26212"/>
    <w:rsid w:val="00C26BBF"/>
    <w:rsid w:val="00C27B18"/>
    <w:rsid w:val="00C300AF"/>
    <w:rsid w:val="00C30B8B"/>
    <w:rsid w:val="00C320B2"/>
    <w:rsid w:val="00C35170"/>
    <w:rsid w:val="00C35CCC"/>
    <w:rsid w:val="00C35FF7"/>
    <w:rsid w:val="00C363C8"/>
    <w:rsid w:val="00C36B52"/>
    <w:rsid w:val="00C378B2"/>
    <w:rsid w:val="00C41708"/>
    <w:rsid w:val="00C41FD8"/>
    <w:rsid w:val="00C4346D"/>
    <w:rsid w:val="00C45166"/>
    <w:rsid w:val="00C45CEA"/>
    <w:rsid w:val="00C45D89"/>
    <w:rsid w:val="00C466D1"/>
    <w:rsid w:val="00C52645"/>
    <w:rsid w:val="00C538F6"/>
    <w:rsid w:val="00C54DF1"/>
    <w:rsid w:val="00C556E3"/>
    <w:rsid w:val="00C5593F"/>
    <w:rsid w:val="00C56ED9"/>
    <w:rsid w:val="00C5756F"/>
    <w:rsid w:val="00C60854"/>
    <w:rsid w:val="00C60E03"/>
    <w:rsid w:val="00C610F0"/>
    <w:rsid w:val="00C61B31"/>
    <w:rsid w:val="00C63E92"/>
    <w:rsid w:val="00C64413"/>
    <w:rsid w:val="00C64557"/>
    <w:rsid w:val="00C64CFD"/>
    <w:rsid w:val="00C64F0C"/>
    <w:rsid w:val="00C65200"/>
    <w:rsid w:val="00C661E6"/>
    <w:rsid w:val="00C66564"/>
    <w:rsid w:val="00C672AA"/>
    <w:rsid w:val="00C67561"/>
    <w:rsid w:val="00C6777A"/>
    <w:rsid w:val="00C67FAF"/>
    <w:rsid w:val="00C703A0"/>
    <w:rsid w:val="00C7166F"/>
    <w:rsid w:val="00C73891"/>
    <w:rsid w:val="00C73A07"/>
    <w:rsid w:val="00C74647"/>
    <w:rsid w:val="00C76089"/>
    <w:rsid w:val="00C76FD7"/>
    <w:rsid w:val="00C778F8"/>
    <w:rsid w:val="00C80372"/>
    <w:rsid w:val="00C813AE"/>
    <w:rsid w:val="00C81E47"/>
    <w:rsid w:val="00C849A8"/>
    <w:rsid w:val="00C85DA0"/>
    <w:rsid w:val="00C86304"/>
    <w:rsid w:val="00C906EC"/>
    <w:rsid w:val="00C90C10"/>
    <w:rsid w:val="00C90D0D"/>
    <w:rsid w:val="00C914F3"/>
    <w:rsid w:val="00C91782"/>
    <w:rsid w:val="00C91DB0"/>
    <w:rsid w:val="00C94273"/>
    <w:rsid w:val="00C95792"/>
    <w:rsid w:val="00C9677E"/>
    <w:rsid w:val="00C97F6C"/>
    <w:rsid w:val="00CA1833"/>
    <w:rsid w:val="00CA3952"/>
    <w:rsid w:val="00CA461D"/>
    <w:rsid w:val="00CA6577"/>
    <w:rsid w:val="00CB1412"/>
    <w:rsid w:val="00CB2051"/>
    <w:rsid w:val="00CB2FDF"/>
    <w:rsid w:val="00CB486D"/>
    <w:rsid w:val="00CB54C5"/>
    <w:rsid w:val="00CB54D1"/>
    <w:rsid w:val="00CB5682"/>
    <w:rsid w:val="00CB5B8F"/>
    <w:rsid w:val="00CB7658"/>
    <w:rsid w:val="00CC1028"/>
    <w:rsid w:val="00CC128B"/>
    <w:rsid w:val="00CC2084"/>
    <w:rsid w:val="00CC34F8"/>
    <w:rsid w:val="00CC3BFC"/>
    <w:rsid w:val="00CC4259"/>
    <w:rsid w:val="00CC5093"/>
    <w:rsid w:val="00CC5C04"/>
    <w:rsid w:val="00CC638B"/>
    <w:rsid w:val="00CC6F3E"/>
    <w:rsid w:val="00CD13AE"/>
    <w:rsid w:val="00CD14E2"/>
    <w:rsid w:val="00CD4ABD"/>
    <w:rsid w:val="00CD55CD"/>
    <w:rsid w:val="00CD66FF"/>
    <w:rsid w:val="00CD692C"/>
    <w:rsid w:val="00CD6C09"/>
    <w:rsid w:val="00CD7AC6"/>
    <w:rsid w:val="00CE2B5E"/>
    <w:rsid w:val="00CE43F5"/>
    <w:rsid w:val="00CE47AF"/>
    <w:rsid w:val="00CE5929"/>
    <w:rsid w:val="00CE5EA6"/>
    <w:rsid w:val="00CE697B"/>
    <w:rsid w:val="00CE6CFB"/>
    <w:rsid w:val="00CF0BFB"/>
    <w:rsid w:val="00CF1CA1"/>
    <w:rsid w:val="00CF2F88"/>
    <w:rsid w:val="00CF3555"/>
    <w:rsid w:val="00CF47F1"/>
    <w:rsid w:val="00CF5DA4"/>
    <w:rsid w:val="00CF6279"/>
    <w:rsid w:val="00CF6EBA"/>
    <w:rsid w:val="00D014AE"/>
    <w:rsid w:val="00D0193B"/>
    <w:rsid w:val="00D02020"/>
    <w:rsid w:val="00D02FA0"/>
    <w:rsid w:val="00D0407A"/>
    <w:rsid w:val="00D043F0"/>
    <w:rsid w:val="00D04B5B"/>
    <w:rsid w:val="00D05826"/>
    <w:rsid w:val="00D113EB"/>
    <w:rsid w:val="00D126E0"/>
    <w:rsid w:val="00D13945"/>
    <w:rsid w:val="00D13AF4"/>
    <w:rsid w:val="00D157C0"/>
    <w:rsid w:val="00D15832"/>
    <w:rsid w:val="00D160EB"/>
    <w:rsid w:val="00D16933"/>
    <w:rsid w:val="00D17051"/>
    <w:rsid w:val="00D1778B"/>
    <w:rsid w:val="00D201F1"/>
    <w:rsid w:val="00D207CC"/>
    <w:rsid w:val="00D21360"/>
    <w:rsid w:val="00D227F8"/>
    <w:rsid w:val="00D23237"/>
    <w:rsid w:val="00D234E4"/>
    <w:rsid w:val="00D24E8C"/>
    <w:rsid w:val="00D253FC"/>
    <w:rsid w:val="00D27754"/>
    <w:rsid w:val="00D279FF"/>
    <w:rsid w:val="00D27B09"/>
    <w:rsid w:val="00D3104B"/>
    <w:rsid w:val="00D32304"/>
    <w:rsid w:val="00D331FA"/>
    <w:rsid w:val="00D3642C"/>
    <w:rsid w:val="00D36637"/>
    <w:rsid w:val="00D36E3F"/>
    <w:rsid w:val="00D36FA7"/>
    <w:rsid w:val="00D37227"/>
    <w:rsid w:val="00D37572"/>
    <w:rsid w:val="00D41448"/>
    <w:rsid w:val="00D43953"/>
    <w:rsid w:val="00D439B6"/>
    <w:rsid w:val="00D447E9"/>
    <w:rsid w:val="00D46488"/>
    <w:rsid w:val="00D4672C"/>
    <w:rsid w:val="00D46BF0"/>
    <w:rsid w:val="00D52208"/>
    <w:rsid w:val="00D527D6"/>
    <w:rsid w:val="00D55046"/>
    <w:rsid w:val="00D55A4A"/>
    <w:rsid w:val="00D5696D"/>
    <w:rsid w:val="00D571F9"/>
    <w:rsid w:val="00D60080"/>
    <w:rsid w:val="00D61004"/>
    <w:rsid w:val="00D62089"/>
    <w:rsid w:val="00D629CE"/>
    <w:rsid w:val="00D6321C"/>
    <w:rsid w:val="00D6337D"/>
    <w:rsid w:val="00D65255"/>
    <w:rsid w:val="00D66C13"/>
    <w:rsid w:val="00D675D1"/>
    <w:rsid w:val="00D70225"/>
    <w:rsid w:val="00D71CF3"/>
    <w:rsid w:val="00D7427B"/>
    <w:rsid w:val="00D75E38"/>
    <w:rsid w:val="00D76B46"/>
    <w:rsid w:val="00D76C31"/>
    <w:rsid w:val="00D80071"/>
    <w:rsid w:val="00D813C9"/>
    <w:rsid w:val="00D82C06"/>
    <w:rsid w:val="00D8397B"/>
    <w:rsid w:val="00D84E19"/>
    <w:rsid w:val="00D86ED0"/>
    <w:rsid w:val="00D8723D"/>
    <w:rsid w:val="00D875CA"/>
    <w:rsid w:val="00D90703"/>
    <w:rsid w:val="00D93595"/>
    <w:rsid w:val="00D95C60"/>
    <w:rsid w:val="00D96B5F"/>
    <w:rsid w:val="00DA11E6"/>
    <w:rsid w:val="00DA19A7"/>
    <w:rsid w:val="00DA22BF"/>
    <w:rsid w:val="00DA2668"/>
    <w:rsid w:val="00DA3297"/>
    <w:rsid w:val="00DA4C50"/>
    <w:rsid w:val="00DA54E1"/>
    <w:rsid w:val="00DA56A0"/>
    <w:rsid w:val="00DA5B7B"/>
    <w:rsid w:val="00DA6C18"/>
    <w:rsid w:val="00DB1485"/>
    <w:rsid w:val="00DB415A"/>
    <w:rsid w:val="00DB457F"/>
    <w:rsid w:val="00DB484E"/>
    <w:rsid w:val="00DB6705"/>
    <w:rsid w:val="00DB6A97"/>
    <w:rsid w:val="00DC19B2"/>
    <w:rsid w:val="00DC1BB8"/>
    <w:rsid w:val="00DC21A6"/>
    <w:rsid w:val="00DC26E5"/>
    <w:rsid w:val="00DC2D5B"/>
    <w:rsid w:val="00DC4B45"/>
    <w:rsid w:val="00DC6ADE"/>
    <w:rsid w:val="00DC7B5F"/>
    <w:rsid w:val="00DD0049"/>
    <w:rsid w:val="00DD01C9"/>
    <w:rsid w:val="00DD089B"/>
    <w:rsid w:val="00DD1C40"/>
    <w:rsid w:val="00DD64A8"/>
    <w:rsid w:val="00DD7B31"/>
    <w:rsid w:val="00DD7DCF"/>
    <w:rsid w:val="00DE2E22"/>
    <w:rsid w:val="00DE3951"/>
    <w:rsid w:val="00DE46CA"/>
    <w:rsid w:val="00DE4AA6"/>
    <w:rsid w:val="00DE4C66"/>
    <w:rsid w:val="00DE4D09"/>
    <w:rsid w:val="00DE6F18"/>
    <w:rsid w:val="00DE7933"/>
    <w:rsid w:val="00DE7950"/>
    <w:rsid w:val="00DF04A5"/>
    <w:rsid w:val="00DF178A"/>
    <w:rsid w:val="00DF35E3"/>
    <w:rsid w:val="00DF3C0E"/>
    <w:rsid w:val="00DF4EBD"/>
    <w:rsid w:val="00DF4F83"/>
    <w:rsid w:val="00DF5306"/>
    <w:rsid w:val="00DF7639"/>
    <w:rsid w:val="00E020C9"/>
    <w:rsid w:val="00E02547"/>
    <w:rsid w:val="00E02A16"/>
    <w:rsid w:val="00E03036"/>
    <w:rsid w:val="00E0367D"/>
    <w:rsid w:val="00E03697"/>
    <w:rsid w:val="00E10D6F"/>
    <w:rsid w:val="00E12499"/>
    <w:rsid w:val="00E128A1"/>
    <w:rsid w:val="00E12A40"/>
    <w:rsid w:val="00E14598"/>
    <w:rsid w:val="00E15407"/>
    <w:rsid w:val="00E15898"/>
    <w:rsid w:val="00E159F9"/>
    <w:rsid w:val="00E167AC"/>
    <w:rsid w:val="00E16EF6"/>
    <w:rsid w:val="00E20956"/>
    <w:rsid w:val="00E22C73"/>
    <w:rsid w:val="00E23703"/>
    <w:rsid w:val="00E239C0"/>
    <w:rsid w:val="00E23B9E"/>
    <w:rsid w:val="00E24E2A"/>
    <w:rsid w:val="00E27F49"/>
    <w:rsid w:val="00E3292B"/>
    <w:rsid w:val="00E33E19"/>
    <w:rsid w:val="00E342B9"/>
    <w:rsid w:val="00E351F2"/>
    <w:rsid w:val="00E36984"/>
    <w:rsid w:val="00E4196B"/>
    <w:rsid w:val="00E44902"/>
    <w:rsid w:val="00E460F3"/>
    <w:rsid w:val="00E46423"/>
    <w:rsid w:val="00E473C3"/>
    <w:rsid w:val="00E50744"/>
    <w:rsid w:val="00E52F9B"/>
    <w:rsid w:val="00E539E8"/>
    <w:rsid w:val="00E549FB"/>
    <w:rsid w:val="00E56486"/>
    <w:rsid w:val="00E57AF6"/>
    <w:rsid w:val="00E57B1F"/>
    <w:rsid w:val="00E60AE9"/>
    <w:rsid w:val="00E62A03"/>
    <w:rsid w:val="00E63165"/>
    <w:rsid w:val="00E63F74"/>
    <w:rsid w:val="00E66563"/>
    <w:rsid w:val="00E67302"/>
    <w:rsid w:val="00E674EA"/>
    <w:rsid w:val="00E70095"/>
    <w:rsid w:val="00E70330"/>
    <w:rsid w:val="00E70363"/>
    <w:rsid w:val="00E70B5C"/>
    <w:rsid w:val="00E75462"/>
    <w:rsid w:val="00E766FB"/>
    <w:rsid w:val="00E80111"/>
    <w:rsid w:val="00E81263"/>
    <w:rsid w:val="00E84902"/>
    <w:rsid w:val="00E85BBA"/>
    <w:rsid w:val="00E8672C"/>
    <w:rsid w:val="00E87885"/>
    <w:rsid w:val="00E9021D"/>
    <w:rsid w:val="00E930B2"/>
    <w:rsid w:val="00E934CA"/>
    <w:rsid w:val="00E954DB"/>
    <w:rsid w:val="00E96109"/>
    <w:rsid w:val="00E97AD0"/>
    <w:rsid w:val="00E97F93"/>
    <w:rsid w:val="00EA1015"/>
    <w:rsid w:val="00EA11A1"/>
    <w:rsid w:val="00EA1FA5"/>
    <w:rsid w:val="00EA32BC"/>
    <w:rsid w:val="00EA47B5"/>
    <w:rsid w:val="00EA4EE1"/>
    <w:rsid w:val="00EA552D"/>
    <w:rsid w:val="00EB00C1"/>
    <w:rsid w:val="00EB0F9C"/>
    <w:rsid w:val="00EB134F"/>
    <w:rsid w:val="00EB2506"/>
    <w:rsid w:val="00EB3134"/>
    <w:rsid w:val="00EB333C"/>
    <w:rsid w:val="00EB4D07"/>
    <w:rsid w:val="00EB51CE"/>
    <w:rsid w:val="00EB54F6"/>
    <w:rsid w:val="00EB5F2D"/>
    <w:rsid w:val="00EB6671"/>
    <w:rsid w:val="00EB695E"/>
    <w:rsid w:val="00EB711B"/>
    <w:rsid w:val="00EC0831"/>
    <w:rsid w:val="00EC0C39"/>
    <w:rsid w:val="00EC1D0B"/>
    <w:rsid w:val="00EC2191"/>
    <w:rsid w:val="00EC2EF6"/>
    <w:rsid w:val="00EC342F"/>
    <w:rsid w:val="00EC40B2"/>
    <w:rsid w:val="00EC4631"/>
    <w:rsid w:val="00EC77EF"/>
    <w:rsid w:val="00ED2DBF"/>
    <w:rsid w:val="00ED488E"/>
    <w:rsid w:val="00ED5BA4"/>
    <w:rsid w:val="00ED6103"/>
    <w:rsid w:val="00ED7159"/>
    <w:rsid w:val="00ED764D"/>
    <w:rsid w:val="00ED76ED"/>
    <w:rsid w:val="00EE15E9"/>
    <w:rsid w:val="00EE1681"/>
    <w:rsid w:val="00EE174F"/>
    <w:rsid w:val="00EE17F3"/>
    <w:rsid w:val="00EE1B9E"/>
    <w:rsid w:val="00EE2844"/>
    <w:rsid w:val="00EE293B"/>
    <w:rsid w:val="00EE2982"/>
    <w:rsid w:val="00EE60DD"/>
    <w:rsid w:val="00EF08C7"/>
    <w:rsid w:val="00EF3882"/>
    <w:rsid w:val="00EF3FCB"/>
    <w:rsid w:val="00EF5051"/>
    <w:rsid w:val="00EF60E9"/>
    <w:rsid w:val="00EF7DD9"/>
    <w:rsid w:val="00F0063E"/>
    <w:rsid w:val="00F00DA3"/>
    <w:rsid w:val="00F011BD"/>
    <w:rsid w:val="00F02CC3"/>
    <w:rsid w:val="00F050AF"/>
    <w:rsid w:val="00F0529B"/>
    <w:rsid w:val="00F06608"/>
    <w:rsid w:val="00F07F72"/>
    <w:rsid w:val="00F10B1E"/>
    <w:rsid w:val="00F10BD7"/>
    <w:rsid w:val="00F11576"/>
    <w:rsid w:val="00F14BCA"/>
    <w:rsid w:val="00F1560B"/>
    <w:rsid w:val="00F16D4A"/>
    <w:rsid w:val="00F17602"/>
    <w:rsid w:val="00F17641"/>
    <w:rsid w:val="00F204D8"/>
    <w:rsid w:val="00F21945"/>
    <w:rsid w:val="00F2359D"/>
    <w:rsid w:val="00F23F41"/>
    <w:rsid w:val="00F24417"/>
    <w:rsid w:val="00F272A3"/>
    <w:rsid w:val="00F275D0"/>
    <w:rsid w:val="00F27657"/>
    <w:rsid w:val="00F3017E"/>
    <w:rsid w:val="00F32932"/>
    <w:rsid w:val="00F34AA6"/>
    <w:rsid w:val="00F359F0"/>
    <w:rsid w:val="00F366F2"/>
    <w:rsid w:val="00F36FEE"/>
    <w:rsid w:val="00F37765"/>
    <w:rsid w:val="00F40824"/>
    <w:rsid w:val="00F46CCF"/>
    <w:rsid w:val="00F47B2C"/>
    <w:rsid w:val="00F50013"/>
    <w:rsid w:val="00F5082D"/>
    <w:rsid w:val="00F50B10"/>
    <w:rsid w:val="00F51233"/>
    <w:rsid w:val="00F5280D"/>
    <w:rsid w:val="00F53FB9"/>
    <w:rsid w:val="00F5441E"/>
    <w:rsid w:val="00F54AD1"/>
    <w:rsid w:val="00F5540C"/>
    <w:rsid w:val="00F55C05"/>
    <w:rsid w:val="00F57334"/>
    <w:rsid w:val="00F57557"/>
    <w:rsid w:val="00F57C9E"/>
    <w:rsid w:val="00F6009A"/>
    <w:rsid w:val="00F600F5"/>
    <w:rsid w:val="00F60200"/>
    <w:rsid w:val="00F6130F"/>
    <w:rsid w:val="00F62257"/>
    <w:rsid w:val="00F62F03"/>
    <w:rsid w:val="00F6637E"/>
    <w:rsid w:val="00F72F17"/>
    <w:rsid w:val="00F730F7"/>
    <w:rsid w:val="00F73D7E"/>
    <w:rsid w:val="00F753E6"/>
    <w:rsid w:val="00F75F6E"/>
    <w:rsid w:val="00F807AB"/>
    <w:rsid w:val="00F80B71"/>
    <w:rsid w:val="00F80D14"/>
    <w:rsid w:val="00F821CF"/>
    <w:rsid w:val="00F82AD5"/>
    <w:rsid w:val="00F84314"/>
    <w:rsid w:val="00F85D4B"/>
    <w:rsid w:val="00F86201"/>
    <w:rsid w:val="00F870A0"/>
    <w:rsid w:val="00F8795D"/>
    <w:rsid w:val="00F87D93"/>
    <w:rsid w:val="00F9095F"/>
    <w:rsid w:val="00F91640"/>
    <w:rsid w:val="00F92343"/>
    <w:rsid w:val="00F93031"/>
    <w:rsid w:val="00F93192"/>
    <w:rsid w:val="00F932B7"/>
    <w:rsid w:val="00F97A44"/>
    <w:rsid w:val="00FA2962"/>
    <w:rsid w:val="00FA365A"/>
    <w:rsid w:val="00FA491F"/>
    <w:rsid w:val="00FB02F2"/>
    <w:rsid w:val="00FB30CC"/>
    <w:rsid w:val="00FB38E0"/>
    <w:rsid w:val="00FB40B9"/>
    <w:rsid w:val="00FB5157"/>
    <w:rsid w:val="00FB673D"/>
    <w:rsid w:val="00FB6CC6"/>
    <w:rsid w:val="00FC3C07"/>
    <w:rsid w:val="00FC4E84"/>
    <w:rsid w:val="00FC5E17"/>
    <w:rsid w:val="00FC6CBE"/>
    <w:rsid w:val="00FC6DC6"/>
    <w:rsid w:val="00FD0489"/>
    <w:rsid w:val="00FD411E"/>
    <w:rsid w:val="00FD4171"/>
    <w:rsid w:val="00FD4D07"/>
    <w:rsid w:val="00FD7989"/>
    <w:rsid w:val="00FE02D6"/>
    <w:rsid w:val="00FE1082"/>
    <w:rsid w:val="00FE200B"/>
    <w:rsid w:val="00FE2503"/>
    <w:rsid w:val="00FE2EA1"/>
    <w:rsid w:val="00FE3A26"/>
    <w:rsid w:val="00FE4C56"/>
    <w:rsid w:val="00FE6C97"/>
    <w:rsid w:val="00FF05C5"/>
    <w:rsid w:val="00FF2059"/>
    <w:rsid w:val="00FF2C4A"/>
    <w:rsid w:val="00FF3292"/>
    <w:rsid w:val="00FF36EC"/>
    <w:rsid w:val="00FF3F2D"/>
    <w:rsid w:val="00FF472F"/>
    <w:rsid w:val="00FF5FDC"/>
    <w:rsid w:val="00FF6C3B"/>
    <w:rsid w:val="00FF7DF3"/>
    <w:rsid w:val="01271B03"/>
    <w:rsid w:val="013B022A"/>
    <w:rsid w:val="01567D17"/>
    <w:rsid w:val="01662D65"/>
    <w:rsid w:val="01CE6E1C"/>
    <w:rsid w:val="020B18CD"/>
    <w:rsid w:val="02193EDC"/>
    <w:rsid w:val="0279449D"/>
    <w:rsid w:val="02A402FD"/>
    <w:rsid w:val="02C01831"/>
    <w:rsid w:val="02D1798C"/>
    <w:rsid w:val="032806E7"/>
    <w:rsid w:val="04047179"/>
    <w:rsid w:val="04777F80"/>
    <w:rsid w:val="0483146F"/>
    <w:rsid w:val="049E27DF"/>
    <w:rsid w:val="04DF1D94"/>
    <w:rsid w:val="053D6D3A"/>
    <w:rsid w:val="054B306B"/>
    <w:rsid w:val="055D454E"/>
    <w:rsid w:val="058E29BF"/>
    <w:rsid w:val="059A3B13"/>
    <w:rsid w:val="05AC1623"/>
    <w:rsid w:val="0661725C"/>
    <w:rsid w:val="06633D02"/>
    <w:rsid w:val="066E03D2"/>
    <w:rsid w:val="06B61D5F"/>
    <w:rsid w:val="06C13895"/>
    <w:rsid w:val="06C55892"/>
    <w:rsid w:val="06C651CB"/>
    <w:rsid w:val="06F6133E"/>
    <w:rsid w:val="071C7E6D"/>
    <w:rsid w:val="07243AE2"/>
    <w:rsid w:val="078A1255"/>
    <w:rsid w:val="078C719B"/>
    <w:rsid w:val="07AC6E33"/>
    <w:rsid w:val="08222481"/>
    <w:rsid w:val="087B6C5A"/>
    <w:rsid w:val="08C0186E"/>
    <w:rsid w:val="091944EE"/>
    <w:rsid w:val="09314776"/>
    <w:rsid w:val="09494BE6"/>
    <w:rsid w:val="09532E52"/>
    <w:rsid w:val="09736E83"/>
    <w:rsid w:val="0A5943E3"/>
    <w:rsid w:val="0A7D6BCA"/>
    <w:rsid w:val="0A8C77F6"/>
    <w:rsid w:val="0AB14D46"/>
    <w:rsid w:val="0AEB5E2A"/>
    <w:rsid w:val="0B226072"/>
    <w:rsid w:val="0B496289"/>
    <w:rsid w:val="0B813662"/>
    <w:rsid w:val="0B98610F"/>
    <w:rsid w:val="0BFD1BD4"/>
    <w:rsid w:val="0C2E604B"/>
    <w:rsid w:val="0CA538D7"/>
    <w:rsid w:val="0CD35A47"/>
    <w:rsid w:val="0CF53675"/>
    <w:rsid w:val="0D0F7A3E"/>
    <w:rsid w:val="0D1D44A7"/>
    <w:rsid w:val="0D7D1DD4"/>
    <w:rsid w:val="0D920128"/>
    <w:rsid w:val="0DD7408E"/>
    <w:rsid w:val="0E0B622B"/>
    <w:rsid w:val="0E5C0B8C"/>
    <w:rsid w:val="0E940F00"/>
    <w:rsid w:val="0F0B013F"/>
    <w:rsid w:val="0FDF1133"/>
    <w:rsid w:val="0FE97AB7"/>
    <w:rsid w:val="101034DC"/>
    <w:rsid w:val="106616B5"/>
    <w:rsid w:val="10666155"/>
    <w:rsid w:val="10C36CCA"/>
    <w:rsid w:val="110C6675"/>
    <w:rsid w:val="1128400B"/>
    <w:rsid w:val="12452C47"/>
    <w:rsid w:val="12F31FC1"/>
    <w:rsid w:val="12FA2503"/>
    <w:rsid w:val="13844D19"/>
    <w:rsid w:val="138F4DB1"/>
    <w:rsid w:val="1403226D"/>
    <w:rsid w:val="14535EED"/>
    <w:rsid w:val="14612A74"/>
    <w:rsid w:val="14F61FA2"/>
    <w:rsid w:val="151554A0"/>
    <w:rsid w:val="15371942"/>
    <w:rsid w:val="159428F2"/>
    <w:rsid w:val="15AC2FDA"/>
    <w:rsid w:val="15BB561A"/>
    <w:rsid w:val="15CB0B16"/>
    <w:rsid w:val="15D76B41"/>
    <w:rsid w:val="15DB1A3C"/>
    <w:rsid w:val="1642350C"/>
    <w:rsid w:val="16522C03"/>
    <w:rsid w:val="169B10F0"/>
    <w:rsid w:val="16E870C6"/>
    <w:rsid w:val="172D7D2B"/>
    <w:rsid w:val="177839D5"/>
    <w:rsid w:val="17A64968"/>
    <w:rsid w:val="17B2607D"/>
    <w:rsid w:val="17DA7D49"/>
    <w:rsid w:val="181F7BA1"/>
    <w:rsid w:val="196E12E8"/>
    <w:rsid w:val="19A22DB1"/>
    <w:rsid w:val="19B14189"/>
    <w:rsid w:val="19F15BE3"/>
    <w:rsid w:val="1A0D7109"/>
    <w:rsid w:val="1A2B5701"/>
    <w:rsid w:val="1A351E52"/>
    <w:rsid w:val="1ACC03B1"/>
    <w:rsid w:val="1AE07E8F"/>
    <w:rsid w:val="1B0E50D2"/>
    <w:rsid w:val="1B7877E9"/>
    <w:rsid w:val="1BE15875"/>
    <w:rsid w:val="1BFD09C5"/>
    <w:rsid w:val="1C0C0FF8"/>
    <w:rsid w:val="1C5B20A1"/>
    <w:rsid w:val="1CBA344E"/>
    <w:rsid w:val="1CCC71F1"/>
    <w:rsid w:val="1D5C2DD2"/>
    <w:rsid w:val="1DA26931"/>
    <w:rsid w:val="1DC56F5E"/>
    <w:rsid w:val="1E0C5E51"/>
    <w:rsid w:val="1E311F2E"/>
    <w:rsid w:val="1ECE11B6"/>
    <w:rsid w:val="1F1732A9"/>
    <w:rsid w:val="1FE86401"/>
    <w:rsid w:val="1FE86D6C"/>
    <w:rsid w:val="1FF240A8"/>
    <w:rsid w:val="20132790"/>
    <w:rsid w:val="205D2BE6"/>
    <w:rsid w:val="20650978"/>
    <w:rsid w:val="207E5B2B"/>
    <w:rsid w:val="208F3280"/>
    <w:rsid w:val="20DC3630"/>
    <w:rsid w:val="20DC4D1E"/>
    <w:rsid w:val="2111208D"/>
    <w:rsid w:val="21132BC7"/>
    <w:rsid w:val="21170680"/>
    <w:rsid w:val="214B731B"/>
    <w:rsid w:val="216725AD"/>
    <w:rsid w:val="217B4AC9"/>
    <w:rsid w:val="21870169"/>
    <w:rsid w:val="219357A0"/>
    <w:rsid w:val="219D2B35"/>
    <w:rsid w:val="21DD5F93"/>
    <w:rsid w:val="224E1A33"/>
    <w:rsid w:val="224E4D77"/>
    <w:rsid w:val="229F1B88"/>
    <w:rsid w:val="22BC7C7E"/>
    <w:rsid w:val="22D80657"/>
    <w:rsid w:val="23681C4C"/>
    <w:rsid w:val="236D3A2B"/>
    <w:rsid w:val="23C01B12"/>
    <w:rsid w:val="240D2E23"/>
    <w:rsid w:val="24284B91"/>
    <w:rsid w:val="243412E1"/>
    <w:rsid w:val="24665969"/>
    <w:rsid w:val="248012B4"/>
    <w:rsid w:val="24E651AB"/>
    <w:rsid w:val="24F102CC"/>
    <w:rsid w:val="255046BC"/>
    <w:rsid w:val="26207B09"/>
    <w:rsid w:val="2664274D"/>
    <w:rsid w:val="26967922"/>
    <w:rsid w:val="26FF4D63"/>
    <w:rsid w:val="27354375"/>
    <w:rsid w:val="27645AE8"/>
    <w:rsid w:val="27E37FEC"/>
    <w:rsid w:val="27EF7FAB"/>
    <w:rsid w:val="27F10550"/>
    <w:rsid w:val="280C4473"/>
    <w:rsid w:val="28A4512D"/>
    <w:rsid w:val="28D83751"/>
    <w:rsid w:val="28F50C44"/>
    <w:rsid w:val="290A2B35"/>
    <w:rsid w:val="293845ED"/>
    <w:rsid w:val="2A39447B"/>
    <w:rsid w:val="2A4C69A3"/>
    <w:rsid w:val="2A4F5B6D"/>
    <w:rsid w:val="2A62032E"/>
    <w:rsid w:val="2A8D5E59"/>
    <w:rsid w:val="2AB01036"/>
    <w:rsid w:val="2B1B284C"/>
    <w:rsid w:val="2B6C7BBC"/>
    <w:rsid w:val="2BF437D7"/>
    <w:rsid w:val="2BF9576F"/>
    <w:rsid w:val="2C304D28"/>
    <w:rsid w:val="2C417A17"/>
    <w:rsid w:val="2C9A7D8E"/>
    <w:rsid w:val="2CAB66D8"/>
    <w:rsid w:val="2CE44A66"/>
    <w:rsid w:val="2D0F18CD"/>
    <w:rsid w:val="2D9203DB"/>
    <w:rsid w:val="2E6453D0"/>
    <w:rsid w:val="2E82632C"/>
    <w:rsid w:val="2EBA6425"/>
    <w:rsid w:val="2EE36104"/>
    <w:rsid w:val="2EF825AB"/>
    <w:rsid w:val="2F05047C"/>
    <w:rsid w:val="301B2226"/>
    <w:rsid w:val="303F544E"/>
    <w:rsid w:val="30617AE6"/>
    <w:rsid w:val="30886FC4"/>
    <w:rsid w:val="314C3627"/>
    <w:rsid w:val="31804C58"/>
    <w:rsid w:val="31C809CF"/>
    <w:rsid w:val="31DF0E8F"/>
    <w:rsid w:val="322C6345"/>
    <w:rsid w:val="32A87AE1"/>
    <w:rsid w:val="32BC6E63"/>
    <w:rsid w:val="33607163"/>
    <w:rsid w:val="3374326A"/>
    <w:rsid w:val="33A6532E"/>
    <w:rsid w:val="33AB3ABD"/>
    <w:rsid w:val="3418281E"/>
    <w:rsid w:val="347402E6"/>
    <w:rsid w:val="349E51F2"/>
    <w:rsid w:val="34B75EC1"/>
    <w:rsid w:val="34C65B04"/>
    <w:rsid w:val="34DB385F"/>
    <w:rsid w:val="34F220C0"/>
    <w:rsid w:val="350944AA"/>
    <w:rsid w:val="352723F5"/>
    <w:rsid w:val="35614401"/>
    <w:rsid w:val="35615A97"/>
    <w:rsid w:val="357734D6"/>
    <w:rsid w:val="357C7C6E"/>
    <w:rsid w:val="361F30A5"/>
    <w:rsid w:val="367A08C1"/>
    <w:rsid w:val="367E147B"/>
    <w:rsid w:val="374526FF"/>
    <w:rsid w:val="376D2A0B"/>
    <w:rsid w:val="378C3434"/>
    <w:rsid w:val="37FD0E01"/>
    <w:rsid w:val="384F11A8"/>
    <w:rsid w:val="387818D6"/>
    <w:rsid w:val="387E749D"/>
    <w:rsid w:val="38880863"/>
    <w:rsid w:val="391C28CF"/>
    <w:rsid w:val="39762BD3"/>
    <w:rsid w:val="39877C71"/>
    <w:rsid w:val="39CC7F81"/>
    <w:rsid w:val="39FB459A"/>
    <w:rsid w:val="3A455C89"/>
    <w:rsid w:val="3A765D5D"/>
    <w:rsid w:val="3A787212"/>
    <w:rsid w:val="3B1359B1"/>
    <w:rsid w:val="3BAB2DCA"/>
    <w:rsid w:val="3BE83F58"/>
    <w:rsid w:val="3BFF2B95"/>
    <w:rsid w:val="3CC26AEE"/>
    <w:rsid w:val="3CD25378"/>
    <w:rsid w:val="3CE96C5E"/>
    <w:rsid w:val="3CEF4F52"/>
    <w:rsid w:val="3CFD4EE5"/>
    <w:rsid w:val="3D386289"/>
    <w:rsid w:val="3D3E1556"/>
    <w:rsid w:val="3D4F44BD"/>
    <w:rsid w:val="3D5646B0"/>
    <w:rsid w:val="3D774E5F"/>
    <w:rsid w:val="3D837BB9"/>
    <w:rsid w:val="3DEF5D3E"/>
    <w:rsid w:val="3DFB0454"/>
    <w:rsid w:val="3E0E77AD"/>
    <w:rsid w:val="3E6651D4"/>
    <w:rsid w:val="3EE75FC3"/>
    <w:rsid w:val="3F1E4EF8"/>
    <w:rsid w:val="3F6E3955"/>
    <w:rsid w:val="3FDE51AA"/>
    <w:rsid w:val="406C765D"/>
    <w:rsid w:val="409407D6"/>
    <w:rsid w:val="40BB7C3F"/>
    <w:rsid w:val="40C23C26"/>
    <w:rsid w:val="410C19B4"/>
    <w:rsid w:val="41976F67"/>
    <w:rsid w:val="41F85346"/>
    <w:rsid w:val="41FB41B1"/>
    <w:rsid w:val="42680C48"/>
    <w:rsid w:val="43012CCB"/>
    <w:rsid w:val="43276AEF"/>
    <w:rsid w:val="435A05B9"/>
    <w:rsid w:val="436A7A35"/>
    <w:rsid w:val="43935578"/>
    <w:rsid w:val="43B25C48"/>
    <w:rsid w:val="43B86FC1"/>
    <w:rsid w:val="44332F59"/>
    <w:rsid w:val="447E7B48"/>
    <w:rsid w:val="44EF44CC"/>
    <w:rsid w:val="45087CEC"/>
    <w:rsid w:val="454D3933"/>
    <w:rsid w:val="455E1BAB"/>
    <w:rsid w:val="45A17DC6"/>
    <w:rsid w:val="4601477A"/>
    <w:rsid w:val="46B502C2"/>
    <w:rsid w:val="46F7202B"/>
    <w:rsid w:val="47004B92"/>
    <w:rsid w:val="471160B6"/>
    <w:rsid w:val="47182EE4"/>
    <w:rsid w:val="47306353"/>
    <w:rsid w:val="47483DDA"/>
    <w:rsid w:val="47A86B3A"/>
    <w:rsid w:val="4818536A"/>
    <w:rsid w:val="4827116A"/>
    <w:rsid w:val="483C4041"/>
    <w:rsid w:val="489E71B8"/>
    <w:rsid w:val="497C11A9"/>
    <w:rsid w:val="49A07A98"/>
    <w:rsid w:val="4A352691"/>
    <w:rsid w:val="4A4F39AB"/>
    <w:rsid w:val="4AA05FEE"/>
    <w:rsid w:val="4ADF30F4"/>
    <w:rsid w:val="4B003589"/>
    <w:rsid w:val="4B372523"/>
    <w:rsid w:val="4B6503A5"/>
    <w:rsid w:val="4B932172"/>
    <w:rsid w:val="4BFE3990"/>
    <w:rsid w:val="4C8B5BE2"/>
    <w:rsid w:val="4CA05705"/>
    <w:rsid w:val="4CAB7AAC"/>
    <w:rsid w:val="4CB04DD7"/>
    <w:rsid w:val="4D1264EE"/>
    <w:rsid w:val="4D37651E"/>
    <w:rsid w:val="4D696F19"/>
    <w:rsid w:val="4DC26156"/>
    <w:rsid w:val="4DCA2C42"/>
    <w:rsid w:val="4DEA0B9D"/>
    <w:rsid w:val="4E4179FB"/>
    <w:rsid w:val="4E8A039D"/>
    <w:rsid w:val="4E91086B"/>
    <w:rsid w:val="4EF013D9"/>
    <w:rsid w:val="4EF13777"/>
    <w:rsid w:val="4EFB04E1"/>
    <w:rsid w:val="4FD4608C"/>
    <w:rsid w:val="4FE668A6"/>
    <w:rsid w:val="503C039D"/>
    <w:rsid w:val="50480F2B"/>
    <w:rsid w:val="509D16F5"/>
    <w:rsid w:val="512E6724"/>
    <w:rsid w:val="516E26BD"/>
    <w:rsid w:val="51882EC8"/>
    <w:rsid w:val="51F461F7"/>
    <w:rsid w:val="52133218"/>
    <w:rsid w:val="52353043"/>
    <w:rsid w:val="527B1EA4"/>
    <w:rsid w:val="52966734"/>
    <w:rsid w:val="52966DD4"/>
    <w:rsid w:val="52975DA1"/>
    <w:rsid w:val="53553387"/>
    <w:rsid w:val="53A94BBE"/>
    <w:rsid w:val="53B079A8"/>
    <w:rsid w:val="53D4543B"/>
    <w:rsid w:val="53DF1DF0"/>
    <w:rsid w:val="53DF3B93"/>
    <w:rsid w:val="54692EB8"/>
    <w:rsid w:val="54C176C2"/>
    <w:rsid w:val="55D54BE8"/>
    <w:rsid w:val="55F01409"/>
    <w:rsid w:val="56054434"/>
    <w:rsid w:val="561F57B5"/>
    <w:rsid w:val="561F5EFA"/>
    <w:rsid w:val="56717192"/>
    <w:rsid w:val="569D71A2"/>
    <w:rsid w:val="569E48D4"/>
    <w:rsid w:val="56B04B3C"/>
    <w:rsid w:val="56F136A1"/>
    <w:rsid w:val="56F76E48"/>
    <w:rsid w:val="57295993"/>
    <w:rsid w:val="573C76D3"/>
    <w:rsid w:val="5771314E"/>
    <w:rsid w:val="577F6709"/>
    <w:rsid w:val="57B47F5E"/>
    <w:rsid w:val="57FF6BE3"/>
    <w:rsid w:val="58104EE1"/>
    <w:rsid w:val="584B330C"/>
    <w:rsid w:val="58FA66D4"/>
    <w:rsid w:val="590123E7"/>
    <w:rsid w:val="59617460"/>
    <w:rsid w:val="5A346700"/>
    <w:rsid w:val="5A8D0CC0"/>
    <w:rsid w:val="5A982652"/>
    <w:rsid w:val="5B070F74"/>
    <w:rsid w:val="5B23542B"/>
    <w:rsid w:val="5B5152A6"/>
    <w:rsid w:val="5B8560A6"/>
    <w:rsid w:val="5BEA3B53"/>
    <w:rsid w:val="5C103D36"/>
    <w:rsid w:val="5C1845DE"/>
    <w:rsid w:val="5C7C419F"/>
    <w:rsid w:val="5CCC5D01"/>
    <w:rsid w:val="5D60686D"/>
    <w:rsid w:val="5D89643A"/>
    <w:rsid w:val="5D8C1FE0"/>
    <w:rsid w:val="5DAD1919"/>
    <w:rsid w:val="5DD833AC"/>
    <w:rsid w:val="5E3F0F69"/>
    <w:rsid w:val="5E646859"/>
    <w:rsid w:val="5E6E199A"/>
    <w:rsid w:val="5EEA419F"/>
    <w:rsid w:val="5F1D053C"/>
    <w:rsid w:val="5F5540F8"/>
    <w:rsid w:val="5F627877"/>
    <w:rsid w:val="602B491A"/>
    <w:rsid w:val="607343F7"/>
    <w:rsid w:val="60B21BA8"/>
    <w:rsid w:val="60CC7A7A"/>
    <w:rsid w:val="61003794"/>
    <w:rsid w:val="610216E9"/>
    <w:rsid w:val="61096C91"/>
    <w:rsid w:val="616F7108"/>
    <w:rsid w:val="6209241D"/>
    <w:rsid w:val="626005BB"/>
    <w:rsid w:val="62883A7A"/>
    <w:rsid w:val="62C36B99"/>
    <w:rsid w:val="62E20682"/>
    <w:rsid w:val="62F120CB"/>
    <w:rsid w:val="634716E2"/>
    <w:rsid w:val="63663B55"/>
    <w:rsid w:val="6368376E"/>
    <w:rsid w:val="63C741FB"/>
    <w:rsid w:val="63E00A58"/>
    <w:rsid w:val="63E93F6A"/>
    <w:rsid w:val="64B179A9"/>
    <w:rsid w:val="65003320"/>
    <w:rsid w:val="6548617B"/>
    <w:rsid w:val="65526B82"/>
    <w:rsid w:val="656C696C"/>
    <w:rsid w:val="662931FC"/>
    <w:rsid w:val="66590D2F"/>
    <w:rsid w:val="67220D4D"/>
    <w:rsid w:val="67DF270F"/>
    <w:rsid w:val="67DF4142"/>
    <w:rsid w:val="67EA44CC"/>
    <w:rsid w:val="6894623B"/>
    <w:rsid w:val="68D71FB0"/>
    <w:rsid w:val="68F36320"/>
    <w:rsid w:val="69CC5A97"/>
    <w:rsid w:val="6A072CFE"/>
    <w:rsid w:val="6A723D12"/>
    <w:rsid w:val="6ADA2CE4"/>
    <w:rsid w:val="6B041465"/>
    <w:rsid w:val="6BCD31FF"/>
    <w:rsid w:val="6BF62AD0"/>
    <w:rsid w:val="6C0E7508"/>
    <w:rsid w:val="6CAE539C"/>
    <w:rsid w:val="6D1A02DD"/>
    <w:rsid w:val="6D1D3953"/>
    <w:rsid w:val="6DA53BB7"/>
    <w:rsid w:val="6DB945F4"/>
    <w:rsid w:val="6DE802FC"/>
    <w:rsid w:val="6E460422"/>
    <w:rsid w:val="6E474EFC"/>
    <w:rsid w:val="6E643EA4"/>
    <w:rsid w:val="6E883C2F"/>
    <w:rsid w:val="6EEA6135"/>
    <w:rsid w:val="6EFB34F4"/>
    <w:rsid w:val="6F202FA7"/>
    <w:rsid w:val="6F472A30"/>
    <w:rsid w:val="6FE74EB8"/>
    <w:rsid w:val="70050A89"/>
    <w:rsid w:val="704F1A7C"/>
    <w:rsid w:val="706900B9"/>
    <w:rsid w:val="708268DB"/>
    <w:rsid w:val="70DF715F"/>
    <w:rsid w:val="70FD3675"/>
    <w:rsid w:val="717B3A95"/>
    <w:rsid w:val="71A14C06"/>
    <w:rsid w:val="72087161"/>
    <w:rsid w:val="727269EC"/>
    <w:rsid w:val="72F46B60"/>
    <w:rsid w:val="732335D8"/>
    <w:rsid w:val="735A2FAF"/>
    <w:rsid w:val="73664BEC"/>
    <w:rsid w:val="73B97FC2"/>
    <w:rsid w:val="73DE4DC9"/>
    <w:rsid w:val="73EC6681"/>
    <w:rsid w:val="73F048A2"/>
    <w:rsid w:val="741B3960"/>
    <w:rsid w:val="745A0A3C"/>
    <w:rsid w:val="74CA7497"/>
    <w:rsid w:val="750E6BE3"/>
    <w:rsid w:val="751F0C62"/>
    <w:rsid w:val="755F1DFA"/>
    <w:rsid w:val="774066BF"/>
    <w:rsid w:val="7748512F"/>
    <w:rsid w:val="77622C47"/>
    <w:rsid w:val="77AC13F4"/>
    <w:rsid w:val="77C43DF4"/>
    <w:rsid w:val="782640A2"/>
    <w:rsid w:val="78326CD0"/>
    <w:rsid w:val="786E45C3"/>
    <w:rsid w:val="78852C74"/>
    <w:rsid w:val="789A480D"/>
    <w:rsid w:val="78A32751"/>
    <w:rsid w:val="78A90498"/>
    <w:rsid w:val="78EE5041"/>
    <w:rsid w:val="78F260CD"/>
    <w:rsid w:val="793366CD"/>
    <w:rsid w:val="79654105"/>
    <w:rsid w:val="799A0A5F"/>
    <w:rsid w:val="79BE4608"/>
    <w:rsid w:val="79D8169A"/>
    <w:rsid w:val="7A0F604B"/>
    <w:rsid w:val="7AAC7159"/>
    <w:rsid w:val="7ABE72C4"/>
    <w:rsid w:val="7B145409"/>
    <w:rsid w:val="7B1839F7"/>
    <w:rsid w:val="7B2A0097"/>
    <w:rsid w:val="7B2B6942"/>
    <w:rsid w:val="7B3123FB"/>
    <w:rsid w:val="7B390B1F"/>
    <w:rsid w:val="7B396E9D"/>
    <w:rsid w:val="7B9C0EC3"/>
    <w:rsid w:val="7BA23D18"/>
    <w:rsid w:val="7BE12719"/>
    <w:rsid w:val="7BF67E52"/>
    <w:rsid w:val="7C925587"/>
    <w:rsid w:val="7CE52421"/>
    <w:rsid w:val="7CEA26B4"/>
    <w:rsid w:val="7D6E3CCF"/>
    <w:rsid w:val="7D7B5799"/>
    <w:rsid w:val="7DA44E40"/>
    <w:rsid w:val="7E0749D9"/>
    <w:rsid w:val="7E50781E"/>
    <w:rsid w:val="7E620B9C"/>
    <w:rsid w:val="7EA17FA3"/>
    <w:rsid w:val="7F243DED"/>
    <w:rsid w:val="7F382746"/>
    <w:rsid w:val="7FF70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F52F40"/>
  <w15:docId w15:val="{0FB38D98-6872-410B-A273-7A56C3FEA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99" w:unhideWhenUsed="1" w:qFormat="1"/>
    <w:lsdException w:name="header" w:uiPriority="99" w:unhideWhenUsed="1" w:qFormat="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uiPriority="99"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uiPriority="99"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unhideWhenUsed="1" w:qFormat="1"/>
    <w:lsdException w:name="HTML Address" w:semiHidden="1" w:unhideWhenUsed="1"/>
    <w:lsdException w:name="HTML Cite" w:unhideWhenUsed="1" w:qFormat="1"/>
    <w:lsdException w:name="HTML Code" w:unhideWhenUsed="1" w:qFormat="1"/>
    <w:lsdException w:name="HTML Definition" w:unhideWhenUsed="1" w:qFormat="1"/>
    <w:lsdException w:name="HTML Keyboard" w:unhideWhenUsed="1" w:qFormat="1"/>
    <w:lsdException w:name="HTML Preformatted" w:semiHidden="1" w:unhideWhenUsed="1"/>
    <w:lsdException w:name="HTML Sample" w:unhideWhenUsed="1" w:qFormat="1"/>
    <w:lsdException w:name="HTML Typewriter" w:semiHidden="1" w:unhideWhenUsed="1"/>
    <w:lsdException w:name="HTML Variable" w:unhideWhenUsed="1"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unhideWhenUsed/>
    <w:qFormat/>
    <w:rPr>
      <w:rFonts w:ascii="宋体" w:hAnsi="Times New Roman" w:cs="Times New Roman"/>
      <w:kern w:val="0"/>
      <w:sz w:val="18"/>
      <w:szCs w:val="18"/>
    </w:rPr>
  </w:style>
  <w:style w:type="paragraph" w:styleId="a5">
    <w:name w:val="annotation text"/>
    <w:basedOn w:val="a"/>
    <w:link w:val="a6"/>
    <w:uiPriority w:val="99"/>
    <w:unhideWhenUsed/>
    <w:qFormat/>
    <w:pPr>
      <w:jc w:val="left"/>
    </w:pPr>
  </w:style>
  <w:style w:type="paragraph" w:styleId="a7">
    <w:name w:val="Balloon Text"/>
    <w:basedOn w:val="a"/>
    <w:link w:val="a8"/>
    <w:uiPriority w:val="99"/>
    <w:unhideWhenUsed/>
    <w:qFormat/>
    <w:rPr>
      <w:rFonts w:ascii="Times New Roman" w:hAnsi="Times New Roman" w:cs="Times New Roman"/>
      <w:kern w:val="0"/>
      <w:sz w:val="18"/>
      <w:szCs w:val="18"/>
    </w:rPr>
  </w:style>
  <w:style w:type="paragraph" w:styleId="a9">
    <w:name w:val="footer"/>
    <w:basedOn w:val="a"/>
    <w:link w:val="aa"/>
    <w:uiPriority w:val="99"/>
    <w:unhideWhenUsed/>
    <w:qFormat/>
    <w:pPr>
      <w:tabs>
        <w:tab w:val="center" w:pos="4153"/>
        <w:tab w:val="right" w:pos="8306"/>
      </w:tabs>
      <w:snapToGrid w:val="0"/>
      <w:jc w:val="left"/>
    </w:pPr>
    <w:rPr>
      <w:rFonts w:ascii="Times New Roman" w:hAnsi="Times New Roman" w:cs="Times New Roman"/>
      <w:kern w:val="0"/>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paragraph" w:styleId="ad">
    <w:name w:val="Normal (Web)"/>
    <w:basedOn w:val="a"/>
    <w:unhideWhenUsed/>
    <w:qFormat/>
    <w:rPr>
      <w:sz w:val="24"/>
    </w:rPr>
  </w:style>
  <w:style w:type="paragraph" w:styleId="ae">
    <w:name w:val="annotation subject"/>
    <w:basedOn w:val="a5"/>
    <w:next w:val="a5"/>
    <w:link w:val="af"/>
    <w:unhideWhenUsed/>
    <w:qFormat/>
    <w:rPr>
      <w:b/>
      <w:bCs/>
    </w:rPr>
  </w:style>
  <w:style w:type="character" w:styleId="af0">
    <w:name w:val="Strong"/>
    <w:uiPriority w:val="22"/>
    <w:qFormat/>
    <w:rPr>
      <w:b/>
    </w:rPr>
  </w:style>
  <w:style w:type="character" w:styleId="af1">
    <w:name w:val="page number"/>
    <w:uiPriority w:val="99"/>
    <w:qFormat/>
    <w:rPr>
      <w:rFonts w:cs="Times New Roman"/>
    </w:rPr>
  </w:style>
  <w:style w:type="character" w:styleId="af2">
    <w:name w:val="FollowedHyperlink"/>
    <w:unhideWhenUsed/>
    <w:qFormat/>
    <w:rPr>
      <w:rFonts w:ascii="宋体" w:eastAsia="宋体" w:hAnsi="宋体" w:cs="宋体" w:hint="eastAsia"/>
      <w:color w:val="000000"/>
      <w:u w:val="none"/>
    </w:rPr>
  </w:style>
  <w:style w:type="character" w:styleId="af3">
    <w:name w:val="Emphasis"/>
    <w:uiPriority w:val="20"/>
    <w:qFormat/>
    <w:rPr>
      <w:i/>
    </w:rPr>
  </w:style>
  <w:style w:type="character" w:styleId="HTML">
    <w:name w:val="HTML Definition"/>
    <w:unhideWhenUsed/>
    <w:qFormat/>
  </w:style>
  <w:style w:type="character" w:styleId="HTML0">
    <w:name w:val="HTML Acronym"/>
    <w:basedOn w:val="a0"/>
    <w:unhideWhenUsed/>
    <w:qFormat/>
  </w:style>
  <w:style w:type="character" w:styleId="HTML1">
    <w:name w:val="HTML Variable"/>
    <w:unhideWhenUsed/>
    <w:qFormat/>
  </w:style>
  <w:style w:type="character" w:styleId="af4">
    <w:name w:val="Hyperlink"/>
    <w:unhideWhenUsed/>
    <w:qFormat/>
    <w:rPr>
      <w:rFonts w:ascii="宋体" w:eastAsia="宋体" w:hAnsi="宋体" w:cs="宋体" w:hint="eastAsia"/>
      <w:color w:val="000000"/>
      <w:u w:val="none"/>
    </w:rPr>
  </w:style>
  <w:style w:type="character" w:styleId="HTML2">
    <w:name w:val="HTML Code"/>
    <w:unhideWhenUsed/>
    <w:qFormat/>
    <w:rPr>
      <w:rFonts w:ascii="monospace" w:eastAsia="monospace" w:hAnsi="monospace" w:cs="monospace" w:hint="default"/>
      <w:sz w:val="24"/>
      <w:szCs w:val="24"/>
    </w:rPr>
  </w:style>
  <w:style w:type="character" w:styleId="af5">
    <w:name w:val="annotation reference"/>
    <w:uiPriority w:val="99"/>
    <w:unhideWhenUsed/>
    <w:qFormat/>
    <w:rPr>
      <w:sz w:val="21"/>
      <w:szCs w:val="21"/>
    </w:rPr>
  </w:style>
  <w:style w:type="character" w:styleId="HTML3">
    <w:name w:val="HTML Cite"/>
    <w:unhideWhenUsed/>
    <w:qFormat/>
  </w:style>
  <w:style w:type="character" w:styleId="HTML4">
    <w:name w:val="HTML Keyboard"/>
    <w:unhideWhenUsed/>
    <w:qFormat/>
    <w:rPr>
      <w:rFonts w:ascii="monospace" w:eastAsia="monospace" w:hAnsi="monospace" w:cs="monospace"/>
      <w:sz w:val="24"/>
      <w:szCs w:val="24"/>
    </w:rPr>
  </w:style>
  <w:style w:type="character" w:styleId="HTML5">
    <w:name w:val="HTML Sample"/>
    <w:unhideWhenUsed/>
    <w:qFormat/>
    <w:rPr>
      <w:rFonts w:ascii="monospace" w:eastAsia="monospace" w:hAnsi="monospace" w:cs="monospace" w:hint="default"/>
      <w:sz w:val="24"/>
      <w:szCs w:val="24"/>
    </w:rPr>
  </w:style>
  <w:style w:type="character" w:customStyle="1" w:styleId="top-icon">
    <w:name w:val="top-icon"/>
    <w:basedOn w:val="a0"/>
    <w:qFormat/>
  </w:style>
  <w:style w:type="character" w:customStyle="1" w:styleId="no6">
    <w:name w:val="no6"/>
    <w:qFormat/>
    <w:rPr>
      <w:color w:val="0000CD"/>
      <w:u w:val="none"/>
      <w:shd w:val="clear" w:color="auto" w:fill="E9F1F7"/>
    </w:rPr>
  </w:style>
  <w:style w:type="character" w:customStyle="1" w:styleId="bdsmore">
    <w:name w:val="bds_more"/>
    <w:basedOn w:val="a0"/>
    <w:qFormat/>
  </w:style>
  <w:style w:type="character" w:customStyle="1" w:styleId="no72">
    <w:name w:val="no72"/>
    <w:basedOn w:val="a0"/>
    <w:qFormat/>
  </w:style>
  <w:style w:type="character" w:customStyle="1" w:styleId="no7">
    <w:name w:val="no7"/>
    <w:basedOn w:val="a0"/>
    <w:qFormat/>
  </w:style>
  <w:style w:type="character" w:customStyle="1" w:styleId="bdsmore1">
    <w:name w:val="bds_more1"/>
    <w:qFormat/>
    <w:rPr>
      <w:rFonts w:ascii="宋体" w:eastAsia="宋体" w:hAnsi="宋体" w:cs="宋体" w:hint="eastAsia"/>
    </w:rPr>
  </w:style>
  <w:style w:type="character" w:customStyle="1" w:styleId="t-tag">
    <w:name w:val="t-tag"/>
    <w:qFormat/>
    <w:rPr>
      <w:color w:val="FFFFFF"/>
      <w:sz w:val="18"/>
      <w:szCs w:val="18"/>
      <w:shd w:val="clear" w:color="auto" w:fill="FE8833"/>
    </w:rPr>
  </w:style>
  <w:style w:type="character" w:customStyle="1" w:styleId="tip10">
    <w:name w:val="tip10"/>
    <w:qFormat/>
    <w:rPr>
      <w:vanish/>
      <w:color w:val="FF0000"/>
      <w:sz w:val="18"/>
      <w:szCs w:val="18"/>
    </w:rPr>
  </w:style>
  <w:style w:type="character" w:customStyle="1" w:styleId="aa">
    <w:name w:val="页脚 字符"/>
    <w:link w:val="a9"/>
    <w:uiPriority w:val="99"/>
    <w:qFormat/>
    <w:rPr>
      <w:sz w:val="18"/>
      <w:szCs w:val="18"/>
    </w:rPr>
  </w:style>
  <w:style w:type="character" w:customStyle="1" w:styleId="my-class">
    <w:name w:val="my-class"/>
    <w:basedOn w:val="a0"/>
    <w:qFormat/>
  </w:style>
  <w:style w:type="character" w:customStyle="1" w:styleId="ico-jiang3">
    <w:name w:val="ico-jiang3"/>
    <w:basedOn w:val="a0"/>
    <w:qFormat/>
  </w:style>
  <w:style w:type="character" w:customStyle="1" w:styleId="ui-bz-bg-hover">
    <w:name w:val="ui-bz-bg-hover"/>
    <w:qFormat/>
    <w:rPr>
      <w:shd w:val="clear" w:color="auto" w:fill="000000"/>
    </w:rPr>
  </w:style>
  <w:style w:type="character" w:customStyle="1" w:styleId="tip12">
    <w:name w:val="tip12"/>
    <w:qFormat/>
    <w:rPr>
      <w:vanish/>
      <w:color w:val="FF0000"/>
      <w:sz w:val="18"/>
      <w:szCs w:val="18"/>
    </w:rPr>
  </w:style>
  <w:style w:type="character" w:customStyle="1" w:styleId="ac">
    <w:name w:val="页眉 字符"/>
    <w:link w:val="ab"/>
    <w:uiPriority w:val="99"/>
    <w:qFormat/>
    <w:rPr>
      <w:sz w:val="18"/>
      <w:szCs w:val="18"/>
    </w:rPr>
  </w:style>
  <w:style w:type="character" w:customStyle="1" w:styleId="ui-bz-bg-hover1">
    <w:name w:val="ui-bz-bg-hover1"/>
    <w:basedOn w:val="a0"/>
    <w:qFormat/>
  </w:style>
  <w:style w:type="character" w:customStyle="1" w:styleId="bdsnopic">
    <w:name w:val="bds_nopic"/>
    <w:basedOn w:val="a0"/>
    <w:qFormat/>
  </w:style>
  <w:style w:type="character" w:customStyle="1" w:styleId="a4">
    <w:name w:val="文档结构图 字符"/>
    <w:link w:val="a3"/>
    <w:uiPriority w:val="99"/>
    <w:semiHidden/>
    <w:qFormat/>
    <w:rPr>
      <w:rFonts w:ascii="宋体" w:eastAsia="宋体"/>
      <w:sz w:val="18"/>
      <w:szCs w:val="18"/>
    </w:rPr>
  </w:style>
  <w:style w:type="character" w:customStyle="1" w:styleId="a8">
    <w:name w:val="批注框文本 字符"/>
    <w:link w:val="a7"/>
    <w:uiPriority w:val="99"/>
    <w:semiHidden/>
    <w:qFormat/>
    <w:rPr>
      <w:sz w:val="18"/>
      <w:szCs w:val="18"/>
    </w:rPr>
  </w:style>
  <w:style w:type="character" w:customStyle="1" w:styleId="orgname2">
    <w:name w:val="org_name2"/>
    <w:basedOn w:val="a0"/>
    <w:qFormat/>
  </w:style>
  <w:style w:type="character" w:customStyle="1" w:styleId="my-notice1">
    <w:name w:val="my-notice1"/>
    <w:basedOn w:val="a0"/>
    <w:qFormat/>
  </w:style>
  <w:style w:type="character" w:customStyle="1" w:styleId="no4">
    <w:name w:val="no4"/>
    <w:basedOn w:val="a0"/>
    <w:qFormat/>
  </w:style>
  <w:style w:type="character" w:customStyle="1" w:styleId="ico-jiang2">
    <w:name w:val="ico-jiang2"/>
    <w:basedOn w:val="a0"/>
    <w:qFormat/>
  </w:style>
  <w:style w:type="character" w:customStyle="1" w:styleId="no52">
    <w:name w:val="no52"/>
    <w:basedOn w:val="a0"/>
    <w:qFormat/>
  </w:style>
  <w:style w:type="character" w:customStyle="1" w:styleId="orange6">
    <w:name w:val="orange6"/>
    <w:qFormat/>
    <w:rPr>
      <w:color w:val="3FB58F"/>
    </w:rPr>
  </w:style>
  <w:style w:type="character" w:customStyle="1" w:styleId="no42">
    <w:name w:val="no42"/>
    <w:basedOn w:val="a0"/>
    <w:qFormat/>
  </w:style>
  <w:style w:type="character" w:customStyle="1" w:styleId="bdsnopic2">
    <w:name w:val="bds_nopic2"/>
    <w:basedOn w:val="a0"/>
    <w:qFormat/>
  </w:style>
  <w:style w:type="character" w:customStyle="1" w:styleId="bdsnopic1">
    <w:name w:val="bds_nopic1"/>
    <w:basedOn w:val="a0"/>
    <w:qFormat/>
  </w:style>
  <w:style w:type="character" w:customStyle="1" w:styleId="no62">
    <w:name w:val="no62"/>
    <w:basedOn w:val="a0"/>
    <w:qFormat/>
  </w:style>
  <w:style w:type="character" w:customStyle="1" w:styleId="orange">
    <w:name w:val="orange"/>
    <w:qFormat/>
    <w:rPr>
      <w:color w:val="3FB58F"/>
    </w:rPr>
  </w:style>
  <w:style w:type="character" w:customStyle="1" w:styleId="bdsmore2">
    <w:name w:val="bds_more2"/>
    <w:basedOn w:val="a0"/>
    <w:qFormat/>
  </w:style>
  <w:style w:type="character" w:customStyle="1" w:styleId="f-star">
    <w:name w:val="f-star"/>
    <w:qFormat/>
    <w:rPr>
      <w:color w:val="999999"/>
      <w:sz w:val="21"/>
      <w:szCs w:val="21"/>
    </w:rPr>
  </w:style>
  <w:style w:type="paragraph" w:customStyle="1" w:styleId="1">
    <w:name w:val="列出段落1"/>
    <w:basedOn w:val="a"/>
    <w:uiPriority w:val="99"/>
    <w:unhideWhenUsed/>
    <w:qFormat/>
    <w:pPr>
      <w:ind w:firstLineChars="200" w:firstLine="420"/>
    </w:pPr>
  </w:style>
  <w:style w:type="paragraph" w:customStyle="1" w:styleId="11">
    <w:name w:val="列出段落11"/>
    <w:basedOn w:val="a"/>
    <w:uiPriority w:val="34"/>
    <w:qFormat/>
    <w:pPr>
      <w:ind w:firstLineChars="200" w:firstLine="420"/>
    </w:pPr>
  </w:style>
  <w:style w:type="paragraph" w:customStyle="1" w:styleId="2">
    <w:name w:val="列出段落2"/>
    <w:basedOn w:val="a"/>
    <w:uiPriority w:val="34"/>
    <w:qFormat/>
    <w:rPr>
      <w:rFonts w:cs="Times New Roman"/>
    </w:rPr>
  </w:style>
  <w:style w:type="character" w:customStyle="1" w:styleId="a6">
    <w:name w:val="批注文字 字符"/>
    <w:link w:val="a5"/>
    <w:uiPriority w:val="99"/>
    <w:qFormat/>
    <w:rPr>
      <w:rFonts w:ascii="Calibri" w:hAnsi="Calibri" w:cs="黑体"/>
      <w:kern w:val="2"/>
      <w:sz w:val="21"/>
      <w:szCs w:val="22"/>
    </w:rPr>
  </w:style>
  <w:style w:type="character" w:customStyle="1" w:styleId="af">
    <w:name w:val="批注主题 字符"/>
    <w:link w:val="ae"/>
    <w:semiHidden/>
    <w:qFormat/>
    <w:rPr>
      <w:rFonts w:ascii="Calibri" w:hAnsi="Calibri" w:cs="黑体"/>
      <w:b/>
      <w:bCs/>
      <w:kern w:val="2"/>
      <w:sz w:val="21"/>
      <w:szCs w:val="22"/>
    </w:rPr>
  </w:style>
  <w:style w:type="paragraph" w:customStyle="1" w:styleId="10">
    <w:name w:val="修订1"/>
    <w:hidden/>
    <w:uiPriority w:val="99"/>
    <w:unhideWhenUsed/>
    <w:qFormat/>
    <w:rPr>
      <w:rFonts w:cs="黑体"/>
      <w:kern w:val="2"/>
      <w:sz w:val="21"/>
      <w:szCs w:val="22"/>
    </w:rPr>
  </w:style>
  <w:style w:type="paragraph" w:customStyle="1" w:styleId="af6">
    <w:name w:val="意见"/>
    <w:basedOn w:val="a"/>
    <w:link w:val="af7"/>
    <w:qFormat/>
    <w:pPr>
      <w:widowControl/>
      <w:shd w:val="clear" w:color="auto" w:fill="FFFFFF"/>
      <w:spacing w:line="405" w:lineRule="atLeast"/>
      <w:ind w:firstLine="435"/>
    </w:pPr>
    <w:rPr>
      <w:rFonts w:ascii="仿宋" w:eastAsia="楷体" w:hAnsi="仿宋" w:cs="Arial"/>
      <w:color w:val="333333"/>
      <w:kern w:val="0"/>
      <w:sz w:val="30"/>
      <w:szCs w:val="30"/>
    </w:rPr>
  </w:style>
  <w:style w:type="character" w:customStyle="1" w:styleId="af7">
    <w:name w:val="意见 字符"/>
    <w:link w:val="af6"/>
    <w:qFormat/>
    <w:rPr>
      <w:rFonts w:ascii="仿宋" w:eastAsia="楷体" w:hAnsi="仿宋" w:cs="Arial"/>
      <w:color w:val="333333"/>
      <w:sz w:val="30"/>
      <w:szCs w:val="30"/>
      <w:shd w:val="clear" w:color="auto" w:fill="FFFFFF"/>
    </w:rPr>
  </w:style>
  <w:style w:type="paragraph" w:customStyle="1" w:styleId="3">
    <w:name w:val="列出段落3"/>
    <w:basedOn w:val="a"/>
    <w:uiPriority w:val="34"/>
    <w:qFormat/>
    <w:rPr>
      <w:rFonts w:asciiTheme="minorHAnsi" w:eastAsiaTheme="minorEastAsia" w:hAnsiTheme="minorHAnsi" w:cstheme="minorBidi"/>
    </w:rPr>
  </w:style>
  <w:style w:type="paragraph" w:customStyle="1" w:styleId="20">
    <w:name w:val="修订2"/>
    <w:hidden/>
    <w:uiPriority w:val="99"/>
    <w:semiHidden/>
    <w:qFormat/>
    <w:rPr>
      <w:rFonts w:cs="黑体"/>
      <w:kern w:val="2"/>
      <w:sz w:val="21"/>
      <w:szCs w:val="22"/>
    </w:rPr>
  </w:style>
  <w:style w:type="paragraph" w:customStyle="1" w:styleId="12">
    <w:name w:val="列表段落1"/>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F4154B-9BE1-4E33-AC1E-AA2DEF829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20</Pages>
  <Words>1466</Words>
  <Characters>8361</Characters>
  <Application>Microsoft Office Word</Application>
  <DocSecurity>0</DocSecurity>
  <Lines>69</Lines>
  <Paragraphs>19</Paragraphs>
  <ScaleCrop>false</ScaleCrop>
  <Company>DRC</Company>
  <LinksUpToDate>false</LinksUpToDate>
  <CharactersWithSpaces>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节约用水条例</dc:title>
  <dc:creator>ddd</dc:creator>
  <cp:lastModifiedBy>wei wei</cp:lastModifiedBy>
  <cp:revision>52</cp:revision>
  <cp:lastPrinted>2020-09-24T06:27:00Z</cp:lastPrinted>
  <dcterms:created xsi:type="dcterms:W3CDTF">2020-05-27T06:02:00Z</dcterms:created>
  <dcterms:modified xsi:type="dcterms:W3CDTF">2020-09-28T08:35:00Z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